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087" w:rsidRPr="00B53759" w:rsidRDefault="00012087" w:rsidP="00B53759">
      <w:pPr>
        <w:tabs>
          <w:tab w:val="left" w:pos="4395"/>
        </w:tabs>
        <w:spacing w:line="360" w:lineRule="auto"/>
        <w:jc w:val="both"/>
        <w:rPr>
          <w:rFonts w:ascii="Arial" w:hAnsi="Arial" w:cs="Arial"/>
          <w:sz w:val="22"/>
          <w:szCs w:val="22"/>
        </w:rPr>
      </w:pPr>
      <w:r w:rsidRPr="00B53759">
        <w:rPr>
          <w:rFonts w:ascii="Arial" w:hAnsi="Arial" w:cs="Arial"/>
          <w:b/>
          <w:sz w:val="22"/>
          <w:szCs w:val="22"/>
        </w:rPr>
        <w:t>LICEO Nº 34. LABORATORIO DE BIOLOGÍA                                          Fecha</w:t>
      </w:r>
      <w:r w:rsidR="007B0A93" w:rsidRPr="00B53759">
        <w:rPr>
          <w:rFonts w:ascii="Arial" w:hAnsi="Arial" w:cs="Arial"/>
          <w:b/>
          <w:sz w:val="22"/>
          <w:szCs w:val="22"/>
        </w:rPr>
        <w:t>:</w:t>
      </w:r>
      <w:r w:rsidR="007B0A93" w:rsidRPr="00B53759">
        <w:rPr>
          <w:rFonts w:ascii="Arial" w:hAnsi="Arial" w:cs="Arial"/>
          <w:sz w:val="22"/>
          <w:szCs w:val="22"/>
        </w:rPr>
        <w:t>......</w:t>
      </w:r>
      <w:r w:rsidR="00B53759">
        <w:rPr>
          <w:rFonts w:ascii="Arial" w:hAnsi="Arial" w:cs="Arial"/>
          <w:sz w:val="22"/>
          <w:szCs w:val="22"/>
        </w:rPr>
        <w:t>.......................</w:t>
      </w:r>
    </w:p>
    <w:p w:rsidR="00012087" w:rsidRPr="00B53759" w:rsidRDefault="00012087" w:rsidP="00B53759">
      <w:pPr>
        <w:tabs>
          <w:tab w:val="left" w:pos="6804"/>
        </w:tabs>
        <w:spacing w:line="360" w:lineRule="auto"/>
        <w:jc w:val="both"/>
        <w:rPr>
          <w:rFonts w:ascii="Arial" w:hAnsi="Arial" w:cs="Arial"/>
          <w:sz w:val="22"/>
          <w:szCs w:val="22"/>
        </w:rPr>
      </w:pPr>
      <w:r w:rsidRPr="00B53759">
        <w:rPr>
          <w:rFonts w:ascii="Arial" w:hAnsi="Arial" w:cs="Arial"/>
          <w:b/>
          <w:sz w:val="22"/>
          <w:szCs w:val="22"/>
        </w:rPr>
        <w:t>Nombre:</w:t>
      </w:r>
      <w:r w:rsidR="007B0A93" w:rsidRPr="00B53759">
        <w:rPr>
          <w:rFonts w:ascii="Arial" w:hAnsi="Arial" w:cs="Arial"/>
          <w:sz w:val="22"/>
          <w:szCs w:val="22"/>
        </w:rPr>
        <w:t>......................................................</w:t>
      </w:r>
      <w:r w:rsidRPr="00B53759">
        <w:rPr>
          <w:rFonts w:ascii="Arial" w:hAnsi="Arial" w:cs="Arial"/>
          <w:b/>
          <w:sz w:val="22"/>
          <w:szCs w:val="22"/>
        </w:rPr>
        <w:t>Calificación</w:t>
      </w:r>
      <w:r w:rsidR="007B0A93" w:rsidRPr="00B53759">
        <w:rPr>
          <w:rFonts w:ascii="Arial" w:hAnsi="Arial" w:cs="Arial"/>
          <w:b/>
          <w:sz w:val="22"/>
          <w:szCs w:val="22"/>
        </w:rPr>
        <w:t>:</w:t>
      </w:r>
      <w:r w:rsidR="00B53759">
        <w:rPr>
          <w:rFonts w:ascii="Arial" w:hAnsi="Arial" w:cs="Arial"/>
          <w:sz w:val="22"/>
          <w:szCs w:val="22"/>
        </w:rPr>
        <w:t>....................</w:t>
      </w:r>
    </w:p>
    <w:p w:rsidR="00012087" w:rsidRDefault="00012087" w:rsidP="00B53759">
      <w:pPr>
        <w:spacing w:line="360" w:lineRule="auto"/>
        <w:ind w:right="-496"/>
        <w:jc w:val="both"/>
        <w:rPr>
          <w:rFonts w:ascii="Arial" w:hAnsi="Arial" w:cs="Arial"/>
          <w:sz w:val="22"/>
          <w:szCs w:val="22"/>
        </w:rPr>
      </w:pPr>
      <w:r w:rsidRPr="00B53759">
        <w:rPr>
          <w:rFonts w:ascii="Arial" w:hAnsi="Arial" w:cs="Arial"/>
          <w:b/>
          <w:sz w:val="22"/>
          <w:szCs w:val="22"/>
        </w:rPr>
        <w:t>Curso:</w:t>
      </w:r>
      <w:r w:rsidR="007B0A93" w:rsidRPr="00B53759">
        <w:rPr>
          <w:rFonts w:ascii="Arial" w:hAnsi="Arial" w:cs="Arial"/>
          <w:sz w:val="22"/>
          <w:szCs w:val="22"/>
        </w:rPr>
        <w:t>.......</w:t>
      </w:r>
      <w:r w:rsidRPr="00B53759">
        <w:rPr>
          <w:rFonts w:ascii="Arial" w:hAnsi="Arial" w:cs="Arial"/>
          <w:b/>
          <w:sz w:val="22"/>
          <w:szCs w:val="22"/>
        </w:rPr>
        <w:t>Grupo:</w:t>
      </w:r>
      <w:r w:rsidR="007B0A93" w:rsidRPr="00B53759">
        <w:rPr>
          <w:rFonts w:ascii="Arial" w:hAnsi="Arial" w:cs="Arial"/>
          <w:sz w:val="22"/>
          <w:szCs w:val="22"/>
        </w:rPr>
        <w:t>.......</w:t>
      </w:r>
      <w:r w:rsidRPr="00B53759">
        <w:rPr>
          <w:rFonts w:ascii="Arial" w:hAnsi="Arial" w:cs="Arial"/>
          <w:b/>
          <w:sz w:val="22"/>
          <w:szCs w:val="22"/>
        </w:rPr>
        <w:t>Sub-grupo:</w:t>
      </w:r>
      <w:r w:rsidR="007B0A93" w:rsidRPr="00B53759">
        <w:rPr>
          <w:rFonts w:ascii="Arial" w:hAnsi="Arial" w:cs="Arial"/>
          <w:sz w:val="22"/>
          <w:szCs w:val="22"/>
        </w:rPr>
        <w:t>.......</w:t>
      </w:r>
      <w:r w:rsidRPr="00B53759">
        <w:rPr>
          <w:rFonts w:ascii="Arial" w:hAnsi="Arial" w:cs="Arial"/>
          <w:b/>
          <w:sz w:val="22"/>
          <w:szCs w:val="22"/>
        </w:rPr>
        <w:t>Guía de trabajo Nº</w:t>
      </w:r>
      <w:r w:rsidR="007B0A93" w:rsidRPr="00B53759">
        <w:rPr>
          <w:rFonts w:ascii="Arial" w:hAnsi="Arial" w:cs="Arial"/>
          <w:b/>
          <w:sz w:val="22"/>
          <w:szCs w:val="22"/>
        </w:rPr>
        <w:t>:</w:t>
      </w:r>
      <w:r w:rsidR="00B53759">
        <w:rPr>
          <w:rFonts w:ascii="Arial" w:hAnsi="Arial" w:cs="Arial"/>
          <w:sz w:val="22"/>
          <w:szCs w:val="22"/>
        </w:rPr>
        <w:t>.........</w:t>
      </w:r>
    </w:p>
    <w:p w:rsidR="00C727DE" w:rsidRPr="00B53759" w:rsidRDefault="00C727DE" w:rsidP="00B53759">
      <w:pPr>
        <w:spacing w:line="360" w:lineRule="auto"/>
        <w:ind w:right="-496"/>
        <w:jc w:val="both"/>
        <w:rPr>
          <w:rFonts w:ascii="Arial" w:hAnsi="Arial" w:cs="Arial"/>
          <w:sz w:val="22"/>
          <w:szCs w:val="22"/>
        </w:rPr>
      </w:pPr>
    </w:p>
    <w:p w:rsidR="00C727DE" w:rsidRPr="005C2700" w:rsidRDefault="00C727DE" w:rsidP="00C727DE">
      <w:pPr>
        <w:jc w:val="center"/>
        <w:rPr>
          <w:rFonts w:ascii="Arial" w:hAnsi="Arial" w:cs="Arial"/>
          <w:b/>
          <w:sz w:val="22"/>
          <w:szCs w:val="22"/>
        </w:rPr>
      </w:pPr>
      <w:r w:rsidRPr="005C2700">
        <w:rPr>
          <w:rFonts w:ascii="Arial" w:hAnsi="Arial" w:cs="Arial"/>
          <w:b/>
          <w:sz w:val="22"/>
          <w:szCs w:val="22"/>
        </w:rPr>
        <w:t>BIODIVERSIDAD MICROSCÓPICA</w:t>
      </w:r>
      <w:r w:rsidR="00D11191">
        <w:rPr>
          <w:rFonts w:ascii="Arial" w:hAnsi="Arial" w:cs="Arial"/>
          <w:b/>
          <w:sz w:val="22"/>
          <w:szCs w:val="22"/>
        </w:rPr>
        <w:t xml:space="preserve"> EN ECOSISTEMAS ACUÁTICOS</w:t>
      </w:r>
      <w:r w:rsidRPr="005C2700">
        <w:rPr>
          <w:rFonts w:ascii="Arial" w:hAnsi="Arial" w:cs="Arial"/>
          <w:b/>
          <w:sz w:val="22"/>
          <w:szCs w:val="22"/>
        </w:rPr>
        <w:t>.</w:t>
      </w:r>
    </w:p>
    <w:p w:rsidR="00C727DE" w:rsidRPr="005C2700" w:rsidRDefault="006427A0" w:rsidP="00C727DE">
      <w:pPr>
        <w:jc w:val="both"/>
        <w:rPr>
          <w:rFonts w:ascii="Arial" w:hAnsi="Arial" w:cs="Arial"/>
          <w:b/>
          <w:sz w:val="22"/>
          <w:szCs w:val="22"/>
        </w:rPr>
      </w:pPr>
      <w:r>
        <w:rPr>
          <w:rFonts w:ascii="Arial" w:hAnsi="Arial" w:cs="Arial"/>
          <w:b/>
          <w:noProof/>
          <w:sz w:val="22"/>
          <w:szCs w:val="22"/>
          <w:lang w:eastAsia="es-UY"/>
        </w:rPr>
        <w:drawing>
          <wp:anchor distT="0" distB="0" distL="114300" distR="114300" simplePos="0" relativeHeight="251661312" behindDoc="0" locked="0" layoutInCell="1" allowOverlap="1">
            <wp:simplePos x="0" y="0"/>
            <wp:positionH relativeFrom="column">
              <wp:posOffset>4147185</wp:posOffset>
            </wp:positionH>
            <wp:positionV relativeFrom="paragraph">
              <wp:posOffset>139700</wp:posOffset>
            </wp:positionV>
            <wp:extent cx="2388235" cy="1977390"/>
            <wp:effectExtent l="19050" t="0" r="0" b="0"/>
            <wp:wrapSquare wrapText="bothSides"/>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388235" cy="1977390"/>
                    </a:xfrm>
                    <a:prstGeom prst="rect">
                      <a:avLst/>
                    </a:prstGeom>
                    <a:noFill/>
                    <a:ln w="9525">
                      <a:noFill/>
                      <a:miter lim="800000"/>
                      <a:headEnd/>
                      <a:tailEnd/>
                    </a:ln>
                  </pic:spPr>
                </pic:pic>
              </a:graphicData>
            </a:graphic>
          </wp:anchor>
        </w:drawing>
      </w:r>
    </w:p>
    <w:p w:rsidR="00C727DE" w:rsidRPr="00540C7F" w:rsidRDefault="00C727DE" w:rsidP="00C727DE">
      <w:pPr>
        <w:jc w:val="both"/>
        <w:rPr>
          <w:rFonts w:ascii="Arial" w:hAnsi="Arial" w:cs="Arial"/>
          <w:b/>
          <w:sz w:val="20"/>
          <w:szCs w:val="20"/>
        </w:rPr>
      </w:pPr>
      <w:r w:rsidRPr="00540C7F">
        <w:rPr>
          <w:rFonts w:ascii="Arial" w:hAnsi="Arial" w:cs="Arial"/>
          <w:b/>
          <w:sz w:val="20"/>
          <w:szCs w:val="20"/>
        </w:rPr>
        <w:t>TAREAS  PREVIAS:</w:t>
      </w:r>
    </w:p>
    <w:p w:rsidR="00C727DE" w:rsidRPr="00540C7F" w:rsidRDefault="00C727DE" w:rsidP="00C727DE">
      <w:pPr>
        <w:numPr>
          <w:ilvl w:val="0"/>
          <w:numId w:val="1"/>
        </w:numPr>
        <w:jc w:val="both"/>
        <w:rPr>
          <w:rFonts w:ascii="Arial" w:hAnsi="Arial" w:cs="Arial"/>
          <w:sz w:val="20"/>
          <w:szCs w:val="20"/>
        </w:rPr>
      </w:pPr>
      <w:r w:rsidRPr="00540C7F">
        <w:rPr>
          <w:rFonts w:ascii="Arial" w:hAnsi="Arial" w:cs="Arial"/>
          <w:sz w:val="20"/>
          <w:szCs w:val="20"/>
        </w:rPr>
        <w:t>Leer la información adjunta.</w:t>
      </w:r>
    </w:p>
    <w:p w:rsidR="00C727DE" w:rsidRPr="00540C7F" w:rsidRDefault="00C727DE" w:rsidP="00C727DE">
      <w:pPr>
        <w:numPr>
          <w:ilvl w:val="0"/>
          <w:numId w:val="1"/>
        </w:numPr>
        <w:jc w:val="both"/>
        <w:rPr>
          <w:rFonts w:ascii="Arial" w:hAnsi="Arial" w:cs="Arial"/>
          <w:sz w:val="20"/>
          <w:szCs w:val="20"/>
        </w:rPr>
      </w:pPr>
      <w:r w:rsidRPr="00540C7F">
        <w:rPr>
          <w:rFonts w:ascii="Arial" w:hAnsi="Arial" w:cs="Arial"/>
          <w:sz w:val="20"/>
          <w:szCs w:val="20"/>
        </w:rPr>
        <w:t>Realizar la búsqueda de información para complementar la actividad práctica.</w:t>
      </w:r>
    </w:p>
    <w:p w:rsidR="00C727DE" w:rsidRPr="00540C7F" w:rsidRDefault="00C727DE" w:rsidP="00C727DE">
      <w:pPr>
        <w:jc w:val="both"/>
        <w:rPr>
          <w:rFonts w:ascii="Arial" w:hAnsi="Arial" w:cs="Arial"/>
          <w:sz w:val="20"/>
          <w:szCs w:val="20"/>
        </w:rPr>
      </w:pPr>
    </w:p>
    <w:p w:rsidR="00C727DE" w:rsidRPr="00540C7F" w:rsidRDefault="00C727DE" w:rsidP="00C727DE">
      <w:pPr>
        <w:jc w:val="both"/>
        <w:rPr>
          <w:rFonts w:ascii="Arial" w:hAnsi="Arial" w:cs="Arial"/>
          <w:b/>
          <w:sz w:val="20"/>
          <w:szCs w:val="20"/>
        </w:rPr>
      </w:pPr>
      <w:r w:rsidRPr="00540C7F">
        <w:rPr>
          <w:rFonts w:ascii="Arial" w:hAnsi="Arial" w:cs="Arial"/>
          <w:b/>
          <w:sz w:val="20"/>
          <w:szCs w:val="20"/>
        </w:rPr>
        <w:t xml:space="preserve">Buscando información: </w:t>
      </w:r>
    </w:p>
    <w:p w:rsidR="00C727DE" w:rsidRPr="00443D1A" w:rsidRDefault="00C727DE" w:rsidP="005C2700">
      <w:pPr>
        <w:pStyle w:val="Prrafodelista"/>
        <w:numPr>
          <w:ilvl w:val="0"/>
          <w:numId w:val="2"/>
        </w:numPr>
        <w:jc w:val="both"/>
        <w:rPr>
          <w:rFonts w:ascii="Arial" w:hAnsi="Arial" w:cs="Arial"/>
          <w:b/>
          <w:sz w:val="20"/>
          <w:szCs w:val="20"/>
        </w:rPr>
      </w:pPr>
      <w:r w:rsidRPr="00443D1A">
        <w:rPr>
          <w:rFonts w:ascii="Arial" w:hAnsi="Arial" w:cs="Arial"/>
          <w:b/>
          <w:sz w:val="20"/>
          <w:szCs w:val="20"/>
        </w:rPr>
        <w:t>¿Por qué razones el fitoplancton es el sustento vital de los medios acuáticos?</w:t>
      </w:r>
    </w:p>
    <w:p w:rsidR="00C727DE" w:rsidRPr="00443D1A" w:rsidRDefault="00C727DE" w:rsidP="00C727DE">
      <w:pPr>
        <w:numPr>
          <w:ilvl w:val="0"/>
          <w:numId w:val="2"/>
        </w:numPr>
        <w:jc w:val="both"/>
        <w:rPr>
          <w:rFonts w:ascii="Arial" w:hAnsi="Arial" w:cs="Arial"/>
          <w:b/>
          <w:sz w:val="20"/>
          <w:szCs w:val="20"/>
        </w:rPr>
      </w:pPr>
      <w:r w:rsidRPr="00443D1A">
        <w:rPr>
          <w:rFonts w:ascii="Arial" w:hAnsi="Arial" w:cs="Arial"/>
          <w:b/>
          <w:sz w:val="20"/>
          <w:szCs w:val="20"/>
        </w:rPr>
        <w:t>¿Qué ejemplos de “impacto humano” puedes mencionar en la contam</w:t>
      </w:r>
      <w:r w:rsidR="005C2700" w:rsidRPr="00443D1A">
        <w:rPr>
          <w:rFonts w:ascii="Arial" w:hAnsi="Arial" w:cs="Arial"/>
          <w:b/>
          <w:sz w:val="20"/>
          <w:szCs w:val="20"/>
        </w:rPr>
        <w:t>inación del río Santa Lucía y otros cursos acuáticos</w:t>
      </w:r>
      <w:r w:rsidRPr="00443D1A">
        <w:rPr>
          <w:rFonts w:ascii="Arial" w:hAnsi="Arial" w:cs="Arial"/>
          <w:b/>
          <w:sz w:val="20"/>
          <w:szCs w:val="20"/>
        </w:rPr>
        <w:t>?</w:t>
      </w:r>
    </w:p>
    <w:p w:rsidR="005C2700" w:rsidRDefault="005C2700" w:rsidP="00C727DE">
      <w:pPr>
        <w:numPr>
          <w:ilvl w:val="0"/>
          <w:numId w:val="2"/>
        </w:numPr>
        <w:jc w:val="both"/>
        <w:rPr>
          <w:rFonts w:ascii="Arial" w:hAnsi="Arial" w:cs="Arial"/>
          <w:b/>
          <w:sz w:val="20"/>
          <w:szCs w:val="20"/>
        </w:rPr>
      </w:pPr>
      <w:r w:rsidRPr="00443D1A">
        <w:rPr>
          <w:rFonts w:ascii="Arial" w:hAnsi="Arial" w:cs="Arial"/>
          <w:b/>
          <w:sz w:val="20"/>
          <w:szCs w:val="20"/>
        </w:rPr>
        <w:t>En los últimos años ¿qué consecuencias ha tenido esta problemática ambiental</w:t>
      </w:r>
      <w:r w:rsidR="008C24C5" w:rsidRPr="00443D1A">
        <w:rPr>
          <w:rFonts w:ascii="Arial" w:hAnsi="Arial" w:cs="Arial"/>
          <w:b/>
          <w:sz w:val="20"/>
          <w:szCs w:val="20"/>
        </w:rPr>
        <w:t xml:space="preserve"> para toda la sociedad</w:t>
      </w:r>
      <w:r w:rsidRPr="00443D1A">
        <w:rPr>
          <w:rFonts w:ascii="Arial" w:hAnsi="Arial" w:cs="Arial"/>
          <w:b/>
          <w:sz w:val="20"/>
          <w:szCs w:val="20"/>
        </w:rPr>
        <w:t>?</w:t>
      </w:r>
    </w:p>
    <w:p w:rsidR="00443D1A" w:rsidRPr="00443D1A" w:rsidRDefault="00443D1A" w:rsidP="00C727DE">
      <w:pPr>
        <w:numPr>
          <w:ilvl w:val="0"/>
          <w:numId w:val="2"/>
        </w:numPr>
        <w:jc w:val="both"/>
        <w:rPr>
          <w:rFonts w:ascii="Arial" w:hAnsi="Arial" w:cs="Arial"/>
          <w:b/>
          <w:sz w:val="20"/>
          <w:szCs w:val="20"/>
        </w:rPr>
      </w:pPr>
      <w:r>
        <w:rPr>
          <w:rFonts w:ascii="Arial" w:hAnsi="Arial" w:cs="Arial"/>
          <w:b/>
          <w:sz w:val="20"/>
          <w:szCs w:val="20"/>
        </w:rPr>
        <w:t xml:space="preserve">Averigua a qué se llama mareas rojas, o discromía o </w:t>
      </w:r>
      <w:proofErr w:type="spellStart"/>
      <w:r>
        <w:rPr>
          <w:rFonts w:ascii="Arial" w:hAnsi="Arial" w:cs="Arial"/>
          <w:b/>
          <w:sz w:val="20"/>
          <w:szCs w:val="20"/>
        </w:rPr>
        <w:t>discoloración</w:t>
      </w:r>
      <w:proofErr w:type="spellEnd"/>
      <w:r>
        <w:rPr>
          <w:rFonts w:ascii="Arial" w:hAnsi="Arial" w:cs="Arial"/>
          <w:b/>
          <w:sz w:val="20"/>
          <w:szCs w:val="20"/>
        </w:rPr>
        <w:t xml:space="preserve"> del agua, actualmente denominada también Floración </w:t>
      </w:r>
      <w:proofErr w:type="spellStart"/>
      <w:r>
        <w:rPr>
          <w:rFonts w:ascii="Arial" w:hAnsi="Arial" w:cs="Arial"/>
          <w:b/>
          <w:sz w:val="20"/>
          <w:szCs w:val="20"/>
        </w:rPr>
        <w:t>Algal</w:t>
      </w:r>
      <w:proofErr w:type="spellEnd"/>
      <w:r>
        <w:rPr>
          <w:rFonts w:ascii="Arial" w:hAnsi="Arial" w:cs="Arial"/>
          <w:b/>
          <w:sz w:val="20"/>
          <w:szCs w:val="20"/>
        </w:rPr>
        <w:t xml:space="preserve"> Nociva (FAN). ¿Por qué se producen estos fenómenos y qué consecuencias traen en los ecosistemas?</w:t>
      </w:r>
    </w:p>
    <w:p w:rsidR="005C2700" w:rsidRPr="00CE0AC9" w:rsidRDefault="005C2700" w:rsidP="005C2700">
      <w:pPr>
        <w:ind w:left="720"/>
        <w:jc w:val="both"/>
        <w:rPr>
          <w:rFonts w:ascii="Arial" w:hAnsi="Arial" w:cs="Arial"/>
          <w:sz w:val="20"/>
          <w:szCs w:val="20"/>
        </w:rPr>
      </w:pPr>
    </w:p>
    <w:p w:rsidR="005C2700" w:rsidRPr="005C2700" w:rsidRDefault="005C2700" w:rsidP="005C2700">
      <w:pPr>
        <w:jc w:val="both"/>
        <w:rPr>
          <w:b/>
          <w:sz w:val="22"/>
          <w:szCs w:val="22"/>
        </w:rPr>
      </w:pPr>
      <w:r>
        <w:rPr>
          <w:b/>
          <w:sz w:val="22"/>
          <w:szCs w:val="22"/>
        </w:rPr>
        <w:t>INFORMACIÓN</w:t>
      </w:r>
      <w:r w:rsidRPr="005C2700">
        <w:rPr>
          <w:b/>
          <w:sz w:val="22"/>
          <w:szCs w:val="22"/>
        </w:rPr>
        <w:t>:</w:t>
      </w:r>
    </w:p>
    <w:p w:rsidR="005C2700" w:rsidRPr="005C2700" w:rsidRDefault="005C2700" w:rsidP="005C2700">
      <w:pPr>
        <w:jc w:val="both"/>
        <w:rPr>
          <w:b/>
          <w:sz w:val="22"/>
          <w:szCs w:val="22"/>
        </w:rPr>
      </w:pPr>
    </w:p>
    <w:p w:rsidR="005C2700" w:rsidRPr="008C24C5" w:rsidRDefault="005C2700" w:rsidP="00540C7F">
      <w:pPr>
        <w:spacing w:line="276" w:lineRule="auto"/>
        <w:jc w:val="both"/>
        <w:rPr>
          <w:rFonts w:ascii="Arial" w:hAnsi="Arial" w:cs="Arial"/>
          <w:sz w:val="20"/>
          <w:szCs w:val="20"/>
        </w:rPr>
      </w:pPr>
      <w:r w:rsidRPr="008C24C5">
        <w:rPr>
          <w:rFonts w:ascii="Arial" w:hAnsi="Arial" w:cs="Arial"/>
          <w:sz w:val="20"/>
          <w:szCs w:val="20"/>
        </w:rPr>
        <w:t xml:space="preserve">Los </w:t>
      </w:r>
      <w:r w:rsidRPr="008C24C5">
        <w:rPr>
          <w:rFonts w:ascii="Arial" w:hAnsi="Arial" w:cs="Arial"/>
          <w:b/>
          <w:sz w:val="20"/>
          <w:szCs w:val="20"/>
          <w:u w:val="single"/>
        </w:rPr>
        <w:t>ecosistemas</w:t>
      </w:r>
      <w:r w:rsidRPr="008C24C5">
        <w:rPr>
          <w:rFonts w:ascii="Arial" w:hAnsi="Arial" w:cs="Arial"/>
          <w:sz w:val="20"/>
          <w:szCs w:val="20"/>
        </w:rPr>
        <w:t>de agua dulce cubren un 1% de la superficie del planeta, en contraste con lo</w:t>
      </w:r>
      <w:r w:rsidR="008C24C5">
        <w:rPr>
          <w:rFonts w:ascii="Arial" w:hAnsi="Arial" w:cs="Arial"/>
          <w:sz w:val="20"/>
          <w:szCs w:val="20"/>
        </w:rPr>
        <w:t>s</w:t>
      </w:r>
      <w:r w:rsidRPr="008C24C5">
        <w:rPr>
          <w:rFonts w:ascii="Arial" w:hAnsi="Arial" w:cs="Arial"/>
          <w:sz w:val="20"/>
          <w:szCs w:val="20"/>
        </w:rPr>
        <w:t xml:space="preserve"> océanos y mares que ocupan un 71%. Pero las propiedades únicas del agua dan algunas características comunes a los ecosistemas acuáticos:</w:t>
      </w:r>
    </w:p>
    <w:p w:rsidR="005C2700" w:rsidRPr="008C24C5" w:rsidRDefault="005C2700" w:rsidP="00540C7F">
      <w:pPr>
        <w:numPr>
          <w:ilvl w:val="0"/>
          <w:numId w:val="3"/>
        </w:numPr>
        <w:spacing w:line="276" w:lineRule="auto"/>
        <w:jc w:val="both"/>
        <w:rPr>
          <w:rFonts w:ascii="Arial" w:hAnsi="Arial" w:cs="Arial"/>
          <w:sz w:val="20"/>
          <w:szCs w:val="20"/>
        </w:rPr>
      </w:pPr>
      <w:r w:rsidRPr="008C24C5">
        <w:rPr>
          <w:rFonts w:ascii="Arial" w:hAnsi="Arial" w:cs="Arial"/>
          <w:sz w:val="20"/>
          <w:szCs w:val="20"/>
        </w:rPr>
        <w:t>Debido a que el agua tarda más en calentarse y en enfriarse que el aire, las temperaturas en los ecosistemas acuáticos son más moderadas que en los terrestres.</w:t>
      </w:r>
    </w:p>
    <w:p w:rsidR="005C2700" w:rsidRPr="008C24C5" w:rsidRDefault="005C2700" w:rsidP="00540C7F">
      <w:pPr>
        <w:numPr>
          <w:ilvl w:val="0"/>
          <w:numId w:val="3"/>
        </w:numPr>
        <w:spacing w:line="276" w:lineRule="auto"/>
        <w:jc w:val="both"/>
        <w:rPr>
          <w:rFonts w:ascii="Arial" w:hAnsi="Arial" w:cs="Arial"/>
          <w:sz w:val="20"/>
          <w:szCs w:val="20"/>
        </w:rPr>
      </w:pPr>
      <w:r w:rsidRPr="008C24C5">
        <w:rPr>
          <w:rFonts w:ascii="Arial" w:hAnsi="Arial" w:cs="Arial"/>
          <w:sz w:val="20"/>
          <w:szCs w:val="20"/>
        </w:rPr>
        <w:t xml:space="preserve">A pesar de que el agua parece transparente, absorbe una gran cantidad de luz que sostiene la vida. Aún en el agua más cristalina, la intensidad de la luz disminuye rápidamente con la profundidad, por lo que a profundidades de </w:t>
      </w:r>
      <w:smartTag w:uri="urn:schemas-microsoft-com:office:smarttags" w:element="metricconverter">
        <w:smartTagPr>
          <w:attr w:name="ProductID" w:val="200 metros"/>
        </w:smartTagPr>
        <w:r w:rsidRPr="008C24C5">
          <w:rPr>
            <w:rFonts w:ascii="Arial" w:hAnsi="Arial" w:cs="Arial"/>
            <w:sz w:val="20"/>
            <w:szCs w:val="20"/>
          </w:rPr>
          <w:t>200 metros</w:t>
        </w:r>
      </w:smartTag>
      <w:r w:rsidRPr="008C24C5">
        <w:rPr>
          <w:rFonts w:ascii="Arial" w:hAnsi="Arial" w:cs="Arial"/>
          <w:sz w:val="20"/>
          <w:szCs w:val="20"/>
        </w:rPr>
        <w:t xml:space="preserve"> o más, queda muy poca luz como para permitir la fotosíntesis. Si el agua es un poco turbia (por ej. debido a sedimentos o microorganismos en suspensión), la profundidad a la que penetra la luz se ve notoriamente reducida.</w:t>
      </w:r>
    </w:p>
    <w:p w:rsidR="005C2700" w:rsidRPr="008C24C5" w:rsidRDefault="005C2700" w:rsidP="00540C7F">
      <w:pPr>
        <w:numPr>
          <w:ilvl w:val="0"/>
          <w:numId w:val="3"/>
        </w:numPr>
        <w:spacing w:line="276" w:lineRule="auto"/>
        <w:jc w:val="both"/>
        <w:rPr>
          <w:rFonts w:ascii="Arial" w:hAnsi="Arial" w:cs="Arial"/>
          <w:sz w:val="20"/>
          <w:szCs w:val="20"/>
        </w:rPr>
      </w:pPr>
      <w:r w:rsidRPr="008C24C5">
        <w:rPr>
          <w:rFonts w:ascii="Arial" w:hAnsi="Arial" w:cs="Arial"/>
          <w:sz w:val="20"/>
          <w:szCs w:val="20"/>
        </w:rPr>
        <w:t>Los nutrimentos tienden a concentrarse en los suelos, donde los niveles de luz son más bajos como para sostener la fotosíntesis, este hecho limita a la vida acuática.</w:t>
      </w:r>
    </w:p>
    <w:p w:rsidR="005C2700" w:rsidRPr="008C24C5" w:rsidRDefault="005C2700" w:rsidP="00540C7F">
      <w:pPr>
        <w:spacing w:line="276" w:lineRule="auto"/>
        <w:jc w:val="both"/>
        <w:rPr>
          <w:rFonts w:ascii="Arial" w:hAnsi="Arial" w:cs="Arial"/>
          <w:sz w:val="20"/>
          <w:szCs w:val="20"/>
        </w:rPr>
      </w:pPr>
      <w:r w:rsidRPr="008C24C5">
        <w:rPr>
          <w:rFonts w:ascii="Arial" w:hAnsi="Arial" w:cs="Arial"/>
          <w:sz w:val="20"/>
          <w:szCs w:val="20"/>
        </w:rPr>
        <w:t>Los ecosistemas acuáticos a pesar de sus características en común son muy diversos; los de agua dulce incluyen</w:t>
      </w:r>
      <w:r w:rsidR="006D59E4">
        <w:rPr>
          <w:rFonts w:ascii="Arial" w:hAnsi="Arial" w:cs="Arial"/>
          <w:sz w:val="20"/>
          <w:szCs w:val="20"/>
        </w:rPr>
        <w:t xml:space="preserve"> ríos, arroyos, lagos y humedales</w:t>
      </w:r>
      <w:r w:rsidRPr="008C24C5">
        <w:rPr>
          <w:rFonts w:ascii="Arial" w:hAnsi="Arial" w:cs="Arial"/>
          <w:sz w:val="20"/>
          <w:szCs w:val="20"/>
        </w:rPr>
        <w:t>; los de agua salada incluyen estuarios, lagunas de marea, mar abierto y los arrecifes de coral.</w:t>
      </w:r>
    </w:p>
    <w:p w:rsidR="005C2700" w:rsidRDefault="005C2700" w:rsidP="005C2700">
      <w:pPr>
        <w:jc w:val="both"/>
        <w:rPr>
          <w:rFonts w:ascii="Arial" w:hAnsi="Arial" w:cs="Arial"/>
          <w:b/>
          <w:sz w:val="20"/>
          <w:szCs w:val="20"/>
          <w:u w:val="single"/>
        </w:rPr>
      </w:pPr>
    </w:p>
    <w:p w:rsidR="006D59E4" w:rsidRPr="00E71934" w:rsidRDefault="006D59E4" w:rsidP="005C2700">
      <w:pPr>
        <w:jc w:val="both"/>
        <w:rPr>
          <w:rFonts w:ascii="Arial" w:hAnsi="Arial" w:cs="Arial"/>
          <w:sz w:val="20"/>
          <w:szCs w:val="20"/>
        </w:rPr>
      </w:pPr>
      <w:r w:rsidRPr="006D59E4">
        <w:rPr>
          <w:rFonts w:ascii="Arial" w:hAnsi="Arial" w:cs="Arial"/>
          <w:b/>
          <w:sz w:val="20"/>
          <w:szCs w:val="20"/>
        </w:rPr>
        <w:t>Clasificación ecológica de los organismos</w:t>
      </w:r>
      <w:r w:rsidR="00D11191">
        <w:rPr>
          <w:rFonts w:ascii="Arial" w:hAnsi="Arial" w:cs="Arial"/>
          <w:b/>
          <w:sz w:val="20"/>
          <w:szCs w:val="20"/>
        </w:rPr>
        <w:t xml:space="preserve"> acuáticos</w:t>
      </w:r>
      <w:r w:rsidRPr="006D59E4">
        <w:rPr>
          <w:rFonts w:ascii="Arial" w:hAnsi="Arial" w:cs="Arial"/>
          <w:b/>
          <w:sz w:val="20"/>
          <w:szCs w:val="20"/>
        </w:rPr>
        <w:t>:</w:t>
      </w:r>
      <w:r w:rsidR="00BA5DDD">
        <w:rPr>
          <w:rFonts w:ascii="Arial" w:hAnsi="Arial" w:cs="Arial"/>
          <w:sz w:val="20"/>
          <w:szCs w:val="20"/>
        </w:rPr>
        <w:t xml:space="preserve"> en base a</w:t>
      </w:r>
      <w:r w:rsidR="00E71934">
        <w:rPr>
          <w:rFonts w:ascii="Arial" w:hAnsi="Arial" w:cs="Arial"/>
          <w:sz w:val="20"/>
          <w:szCs w:val="20"/>
        </w:rPr>
        <w:t xml:space="preserve"> la </w:t>
      </w:r>
      <w:r w:rsidR="00E71934" w:rsidRPr="00E71934">
        <w:rPr>
          <w:rFonts w:ascii="Arial" w:hAnsi="Arial" w:cs="Arial"/>
          <w:b/>
          <w:i/>
          <w:sz w:val="20"/>
          <w:szCs w:val="20"/>
        </w:rPr>
        <w:t>Ecología</w:t>
      </w:r>
      <w:r w:rsidR="00BA5DDD">
        <w:rPr>
          <w:rFonts w:ascii="Arial" w:hAnsi="Arial" w:cs="Arial"/>
          <w:sz w:val="20"/>
          <w:szCs w:val="20"/>
        </w:rPr>
        <w:t xml:space="preserve"> de Eugene Odum, con algunas adaptaciones.</w:t>
      </w:r>
    </w:p>
    <w:p w:rsidR="006D59E4" w:rsidRDefault="006D59E4" w:rsidP="005C2700">
      <w:pPr>
        <w:jc w:val="both"/>
        <w:rPr>
          <w:rFonts w:ascii="Arial" w:hAnsi="Arial" w:cs="Arial"/>
          <w:b/>
          <w:sz w:val="20"/>
          <w:szCs w:val="20"/>
        </w:rPr>
      </w:pPr>
    </w:p>
    <w:p w:rsidR="006D59E4" w:rsidRPr="00682450" w:rsidRDefault="006D59E4" w:rsidP="00BA5DDD">
      <w:pPr>
        <w:spacing w:line="276" w:lineRule="auto"/>
        <w:jc w:val="both"/>
        <w:rPr>
          <w:rFonts w:ascii="Arial" w:hAnsi="Arial" w:cs="Arial"/>
          <w:b/>
          <w:sz w:val="20"/>
          <w:szCs w:val="20"/>
        </w:rPr>
      </w:pPr>
      <w:r w:rsidRPr="00682450">
        <w:rPr>
          <w:rFonts w:ascii="Arial" w:hAnsi="Arial" w:cs="Arial"/>
          <w:b/>
          <w:sz w:val="28"/>
          <w:szCs w:val="28"/>
        </w:rPr>
        <w:t>1</w:t>
      </w:r>
      <w:r w:rsidR="00682450">
        <w:rPr>
          <w:rFonts w:ascii="Arial" w:hAnsi="Arial" w:cs="Arial"/>
          <w:b/>
          <w:sz w:val="28"/>
          <w:szCs w:val="28"/>
        </w:rPr>
        <w:t>.</w:t>
      </w:r>
      <w:r w:rsidR="00BA5DDD" w:rsidRPr="00682450">
        <w:rPr>
          <w:rFonts w:ascii="Arial" w:hAnsi="Arial" w:cs="Arial"/>
          <w:b/>
          <w:sz w:val="20"/>
          <w:szCs w:val="20"/>
        </w:rPr>
        <w:t>Si tenemos en cuenta</w:t>
      </w:r>
      <w:r w:rsidRPr="00682450">
        <w:rPr>
          <w:rFonts w:ascii="Arial" w:hAnsi="Arial" w:cs="Arial"/>
          <w:b/>
          <w:sz w:val="20"/>
          <w:szCs w:val="20"/>
        </w:rPr>
        <w:t xml:space="preserve"> su posición en la cadena trófica o de energía podemos reconocer:</w:t>
      </w:r>
    </w:p>
    <w:p w:rsidR="00BA5DDD" w:rsidRPr="00682450" w:rsidRDefault="00BA5DDD" w:rsidP="00BA5DDD">
      <w:pPr>
        <w:spacing w:line="276" w:lineRule="auto"/>
        <w:jc w:val="both"/>
        <w:rPr>
          <w:rFonts w:ascii="Arial" w:hAnsi="Arial" w:cs="Arial"/>
          <w:sz w:val="20"/>
          <w:szCs w:val="20"/>
        </w:rPr>
      </w:pPr>
    </w:p>
    <w:p w:rsidR="006D59E4" w:rsidRPr="00682450" w:rsidRDefault="00CE0AC9" w:rsidP="00BA5DDD">
      <w:pPr>
        <w:pStyle w:val="Prrafodelista"/>
        <w:numPr>
          <w:ilvl w:val="0"/>
          <w:numId w:val="9"/>
        </w:numPr>
        <w:spacing w:line="276" w:lineRule="auto"/>
        <w:jc w:val="both"/>
        <w:rPr>
          <w:rFonts w:ascii="Arial" w:hAnsi="Arial" w:cs="Arial"/>
          <w:sz w:val="20"/>
          <w:szCs w:val="20"/>
        </w:rPr>
      </w:pPr>
      <w:r w:rsidRPr="00682450">
        <w:rPr>
          <w:rFonts w:ascii="Arial" w:hAnsi="Arial" w:cs="Arial"/>
          <w:b/>
          <w:sz w:val="20"/>
          <w:szCs w:val="20"/>
        </w:rPr>
        <w:t>A.</w:t>
      </w:r>
      <w:r w:rsidR="006D59E4" w:rsidRPr="00682450">
        <w:rPr>
          <w:rFonts w:ascii="Arial" w:hAnsi="Arial" w:cs="Arial"/>
          <w:b/>
          <w:sz w:val="20"/>
          <w:szCs w:val="20"/>
        </w:rPr>
        <w:t xml:space="preserve">Organismos autótrofos o productores: </w:t>
      </w:r>
      <w:r w:rsidR="006D59E4" w:rsidRPr="00682450">
        <w:rPr>
          <w:rFonts w:ascii="Arial" w:hAnsi="Arial" w:cs="Arial"/>
          <w:sz w:val="20"/>
          <w:szCs w:val="20"/>
        </w:rPr>
        <w:t>Los que fabrican materia orgánica compleja a partir de sustancias inorgánicas más sencillas, empleando una fuente de energía que puede ser luminosa o química</w:t>
      </w:r>
      <w:r w:rsidR="00E71934" w:rsidRPr="00682450">
        <w:rPr>
          <w:rFonts w:ascii="Arial" w:hAnsi="Arial" w:cs="Arial"/>
          <w:sz w:val="20"/>
          <w:szCs w:val="20"/>
        </w:rPr>
        <w:t>. Son las plantas, las algas pluricelulares y los microorganismos</w:t>
      </w:r>
      <w:r w:rsidR="00632F1A" w:rsidRPr="00682450">
        <w:rPr>
          <w:rFonts w:ascii="Arial" w:hAnsi="Arial" w:cs="Arial"/>
          <w:sz w:val="20"/>
          <w:szCs w:val="20"/>
        </w:rPr>
        <w:t xml:space="preserve"> unicelulares</w:t>
      </w:r>
      <w:r w:rsidR="00E71934" w:rsidRPr="00682450">
        <w:rPr>
          <w:rFonts w:ascii="Arial" w:hAnsi="Arial" w:cs="Arial"/>
          <w:sz w:val="20"/>
          <w:szCs w:val="20"/>
        </w:rPr>
        <w:t xml:space="preserve"> foto</w:t>
      </w:r>
      <w:r w:rsidR="00632F1A" w:rsidRPr="00682450">
        <w:rPr>
          <w:rFonts w:ascii="Arial" w:hAnsi="Arial" w:cs="Arial"/>
          <w:sz w:val="20"/>
          <w:szCs w:val="20"/>
        </w:rPr>
        <w:t>sintetizadores</w:t>
      </w:r>
      <w:r w:rsidR="00E71934" w:rsidRPr="00682450">
        <w:rPr>
          <w:rFonts w:ascii="Arial" w:hAnsi="Arial" w:cs="Arial"/>
          <w:sz w:val="20"/>
          <w:szCs w:val="20"/>
        </w:rPr>
        <w:t xml:space="preserve"> y quimiosintetizadores</w:t>
      </w:r>
      <w:r w:rsidR="00632F1A" w:rsidRPr="00682450">
        <w:rPr>
          <w:rFonts w:ascii="Arial" w:hAnsi="Arial" w:cs="Arial"/>
          <w:sz w:val="20"/>
          <w:szCs w:val="20"/>
        </w:rPr>
        <w:t xml:space="preserve"> (alas, bacterias, cianobacterias).</w:t>
      </w:r>
    </w:p>
    <w:p w:rsidR="00213553" w:rsidRPr="00682450" w:rsidRDefault="00CE0AC9" w:rsidP="00BA5DDD">
      <w:pPr>
        <w:pStyle w:val="Prrafodelista"/>
        <w:numPr>
          <w:ilvl w:val="0"/>
          <w:numId w:val="9"/>
        </w:numPr>
        <w:spacing w:line="276" w:lineRule="auto"/>
        <w:jc w:val="both"/>
        <w:rPr>
          <w:rFonts w:ascii="Arial" w:hAnsi="Arial" w:cs="Arial"/>
          <w:sz w:val="20"/>
          <w:szCs w:val="20"/>
        </w:rPr>
      </w:pPr>
      <w:r w:rsidRPr="00682450">
        <w:rPr>
          <w:rFonts w:ascii="Arial" w:hAnsi="Arial" w:cs="Arial"/>
          <w:b/>
          <w:sz w:val="20"/>
          <w:szCs w:val="20"/>
        </w:rPr>
        <w:t>B- Organismos heterótrofos</w:t>
      </w:r>
      <w:r w:rsidR="00213553" w:rsidRPr="00682450">
        <w:rPr>
          <w:rFonts w:ascii="Arial" w:hAnsi="Arial" w:cs="Arial"/>
          <w:b/>
          <w:sz w:val="20"/>
          <w:szCs w:val="20"/>
        </w:rPr>
        <w:t>: No producen materia orgánica a p</w:t>
      </w:r>
      <w:r w:rsidR="000D3AFD" w:rsidRPr="00682450">
        <w:rPr>
          <w:rFonts w:ascii="Arial" w:hAnsi="Arial" w:cs="Arial"/>
          <w:b/>
          <w:sz w:val="20"/>
          <w:szCs w:val="20"/>
        </w:rPr>
        <w:t>artir de inorgán</w:t>
      </w:r>
      <w:r w:rsidR="00213553" w:rsidRPr="00682450">
        <w:rPr>
          <w:rFonts w:ascii="Arial" w:hAnsi="Arial" w:cs="Arial"/>
          <w:b/>
          <w:sz w:val="20"/>
          <w:szCs w:val="20"/>
        </w:rPr>
        <w:t>ica; la toman de otros organismos. Se pueden dividir en dos grandes grupos:</w:t>
      </w:r>
    </w:p>
    <w:p w:rsidR="00E71934" w:rsidRPr="00682450" w:rsidRDefault="00213553" w:rsidP="00213553">
      <w:pPr>
        <w:pStyle w:val="Prrafodelista"/>
        <w:numPr>
          <w:ilvl w:val="1"/>
          <w:numId w:val="9"/>
        </w:numPr>
        <w:spacing w:line="276" w:lineRule="auto"/>
        <w:jc w:val="both"/>
        <w:rPr>
          <w:rFonts w:ascii="Arial" w:hAnsi="Arial" w:cs="Arial"/>
          <w:sz w:val="20"/>
          <w:szCs w:val="20"/>
        </w:rPr>
      </w:pPr>
      <w:r w:rsidRPr="00682450">
        <w:rPr>
          <w:rFonts w:ascii="Arial" w:hAnsi="Arial" w:cs="Arial"/>
          <w:b/>
          <w:sz w:val="20"/>
          <w:szCs w:val="20"/>
        </w:rPr>
        <w:t>I-</w:t>
      </w:r>
      <w:r w:rsidR="00E71934" w:rsidRPr="00682450">
        <w:rPr>
          <w:rFonts w:ascii="Arial" w:hAnsi="Arial" w:cs="Arial"/>
          <w:b/>
          <w:sz w:val="20"/>
          <w:szCs w:val="20"/>
        </w:rPr>
        <w:t xml:space="preserve">Organismos fagótrofos o macroconsumidores: </w:t>
      </w:r>
      <w:r w:rsidR="00E71934" w:rsidRPr="00682450">
        <w:rPr>
          <w:rFonts w:ascii="Arial" w:hAnsi="Arial" w:cs="Arial"/>
          <w:sz w:val="20"/>
          <w:szCs w:val="20"/>
        </w:rPr>
        <w:t>obtienen la materia orgánica de otro ser vivo que les sirve de alimento. Pueden ser consumidores primarios, secundarios, terciarios. Se los califica también como herbívoros, depredadores, parásitos, etc.</w:t>
      </w:r>
      <w:r w:rsidR="00BA5DDD" w:rsidRPr="00682450">
        <w:rPr>
          <w:rFonts w:ascii="Arial" w:hAnsi="Arial" w:cs="Arial"/>
          <w:sz w:val="20"/>
          <w:szCs w:val="20"/>
        </w:rPr>
        <w:t xml:space="preserve"> Los animales y protozoarios</w:t>
      </w:r>
      <w:r w:rsidR="00632F1A" w:rsidRPr="00682450">
        <w:rPr>
          <w:rFonts w:ascii="Arial" w:hAnsi="Arial" w:cs="Arial"/>
          <w:sz w:val="20"/>
          <w:szCs w:val="20"/>
        </w:rPr>
        <w:t xml:space="preserve"> ocupan este nivel.</w:t>
      </w:r>
    </w:p>
    <w:p w:rsidR="00632F1A" w:rsidRPr="00682450" w:rsidRDefault="00213553" w:rsidP="00213553">
      <w:pPr>
        <w:pStyle w:val="Prrafodelista"/>
        <w:numPr>
          <w:ilvl w:val="1"/>
          <w:numId w:val="9"/>
        </w:numPr>
        <w:spacing w:line="276" w:lineRule="auto"/>
        <w:jc w:val="both"/>
        <w:rPr>
          <w:rFonts w:ascii="Arial" w:hAnsi="Arial" w:cs="Arial"/>
          <w:sz w:val="20"/>
          <w:szCs w:val="20"/>
        </w:rPr>
      </w:pPr>
      <w:r w:rsidRPr="00682450">
        <w:rPr>
          <w:rFonts w:ascii="Arial" w:hAnsi="Arial" w:cs="Arial"/>
          <w:b/>
          <w:sz w:val="20"/>
          <w:szCs w:val="20"/>
        </w:rPr>
        <w:t>II-</w:t>
      </w:r>
      <w:r w:rsidR="00E71934" w:rsidRPr="00682450">
        <w:rPr>
          <w:rFonts w:ascii="Arial" w:hAnsi="Arial" w:cs="Arial"/>
          <w:b/>
          <w:sz w:val="20"/>
          <w:szCs w:val="20"/>
        </w:rPr>
        <w:t xml:space="preserve">Organismos saprótrofos, microconsumidores o desintegradores: </w:t>
      </w:r>
      <w:r w:rsidR="00E71934" w:rsidRPr="00682450">
        <w:rPr>
          <w:rFonts w:ascii="Arial" w:hAnsi="Arial" w:cs="Arial"/>
          <w:sz w:val="20"/>
          <w:szCs w:val="20"/>
        </w:rPr>
        <w:t xml:space="preserve">se nutren de materia orgánica en descomposición y se </w:t>
      </w:r>
      <w:r w:rsidR="00BA5DDD" w:rsidRPr="00682450">
        <w:rPr>
          <w:rFonts w:ascii="Arial" w:hAnsi="Arial" w:cs="Arial"/>
          <w:sz w:val="20"/>
          <w:szCs w:val="20"/>
        </w:rPr>
        <w:t>sub</w:t>
      </w:r>
      <w:r w:rsidR="00E71934" w:rsidRPr="00682450">
        <w:rPr>
          <w:rFonts w:ascii="Arial" w:hAnsi="Arial" w:cs="Arial"/>
          <w:sz w:val="20"/>
          <w:szCs w:val="20"/>
        </w:rPr>
        <w:t>clasifican</w:t>
      </w:r>
      <w:r w:rsidR="00632F1A" w:rsidRPr="00682450">
        <w:rPr>
          <w:rFonts w:ascii="Arial" w:hAnsi="Arial" w:cs="Arial"/>
          <w:sz w:val="20"/>
          <w:szCs w:val="20"/>
        </w:rPr>
        <w:t>,</w:t>
      </w:r>
      <w:r w:rsidR="00E71934" w:rsidRPr="00682450">
        <w:rPr>
          <w:rFonts w:ascii="Arial" w:hAnsi="Arial" w:cs="Arial"/>
          <w:sz w:val="20"/>
          <w:szCs w:val="20"/>
        </w:rPr>
        <w:t xml:space="preserve"> según la naturaleza de ese substrato orgánico descompuesto</w:t>
      </w:r>
      <w:r w:rsidR="00632F1A" w:rsidRPr="00682450">
        <w:rPr>
          <w:rFonts w:ascii="Arial" w:hAnsi="Arial" w:cs="Arial"/>
          <w:sz w:val="20"/>
          <w:szCs w:val="20"/>
        </w:rPr>
        <w:t>,</w:t>
      </w:r>
      <w:r w:rsidR="00E71934" w:rsidRPr="00682450">
        <w:rPr>
          <w:rFonts w:ascii="Arial" w:hAnsi="Arial" w:cs="Arial"/>
          <w:sz w:val="20"/>
          <w:szCs w:val="20"/>
        </w:rPr>
        <w:t xml:space="preserve"> en saprofitos o saprozoicos. </w:t>
      </w:r>
      <w:r w:rsidR="00632F1A" w:rsidRPr="00682450">
        <w:rPr>
          <w:rFonts w:ascii="Arial" w:hAnsi="Arial" w:cs="Arial"/>
          <w:sz w:val="20"/>
          <w:szCs w:val="20"/>
        </w:rPr>
        <w:t xml:space="preserve">Estos seres vivos devuelven al medio sustancias </w:t>
      </w:r>
      <w:r w:rsidR="00632F1A" w:rsidRPr="00682450">
        <w:rPr>
          <w:rFonts w:ascii="Arial" w:hAnsi="Arial" w:cs="Arial"/>
          <w:sz w:val="20"/>
          <w:szCs w:val="20"/>
        </w:rPr>
        <w:lastRenderedPageBreak/>
        <w:t>inorgánicas que son aprovechadas nuevamente por los organismos productores. Están r</w:t>
      </w:r>
      <w:r w:rsidR="00E71934" w:rsidRPr="00682450">
        <w:rPr>
          <w:rFonts w:ascii="Arial" w:hAnsi="Arial" w:cs="Arial"/>
          <w:sz w:val="20"/>
          <w:szCs w:val="20"/>
        </w:rPr>
        <w:t>epresentados por hongos y bacterias</w:t>
      </w:r>
      <w:r w:rsidR="00BA5DDD" w:rsidRPr="00682450">
        <w:rPr>
          <w:rFonts w:ascii="Arial" w:hAnsi="Arial" w:cs="Arial"/>
          <w:sz w:val="20"/>
          <w:szCs w:val="20"/>
        </w:rPr>
        <w:t>.</w:t>
      </w:r>
    </w:p>
    <w:p w:rsidR="00A400CA" w:rsidRDefault="00A400CA" w:rsidP="00E71934">
      <w:pPr>
        <w:jc w:val="both"/>
        <w:rPr>
          <w:rFonts w:ascii="Arial" w:hAnsi="Arial" w:cs="Arial"/>
          <w:b/>
          <w:sz w:val="28"/>
          <w:szCs w:val="28"/>
        </w:rPr>
      </w:pPr>
    </w:p>
    <w:p w:rsidR="00BA5DDD" w:rsidRPr="00682450" w:rsidRDefault="00BA5DDD" w:rsidP="00E71934">
      <w:pPr>
        <w:jc w:val="both"/>
        <w:rPr>
          <w:rFonts w:ascii="Arial" w:hAnsi="Arial" w:cs="Arial"/>
          <w:b/>
          <w:sz w:val="20"/>
          <w:szCs w:val="20"/>
        </w:rPr>
      </w:pPr>
      <w:r w:rsidRPr="00682450">
        <w:rPr>
          <w:rFonts w:ascii="Arial" w:hAnsi="Arial" w:cs="Arial"/>
          <w:b/>
          <w:sz w:val="28"/>
          <w:szCs w:val="28"/>
        </w:rPr>
        <w:t>2</w:t>
      </w:r>
      <w:r w:rsidR="00682450">
        <w:rPr>
          <w:rFonts w:ascii="Arial" w:hAnsi="Arial" w:cs="Arial"/>
          <w:b/>
          <w:sz w:val="32"/>
          <w:szCs w:val="32"/>
        </w:rPr>
        <w:t>.</w:t>
      </w:r>
      <w:r w:rsidRPr="00682450">
        <w:rPr>
          <w:rFonts w:ascii="Arial" w:hAnsi="Arial" w:cs="Arial"/>
          <w:b/>
          <w:sz w:val="20"/>
          <w:szCs w:val="20"/>
        </w:rPr>
        <w:t xml:space="preserve"> De acuerdo a su hábito o forma de vida:</w:t>
      </w:r>
    </w:p>
    <w:p w:rsidR="00BA5DDD" w:rsidRPr="00682450" w:rsidRDefault="00BA5DDD" w:rsidP="00E71934">
      <w:pPr>
        <w:jc w:val="both"/>
        <w:rPr>
          <w:rFonts w:ascii="Arial" w:hAnsi="Arial" w:cs="Arial"/>
          <w:b/>
          <w:sz w:val="20"/>
          <w:szCs w:val="20"/>
        </w:rPr>
      </w:pPr>
    </w:p>
    <w:p w:rsidR="00BA5DDD" w:rsidRPr="00682450" w:rsidRDefault="00CE0AC9" w:rsidP="00CE0AC9">
      <w:pPr>
        <w:spacing w:line="276" w:lineRule="auto"/>
        <w:jc w:val="both"/>
        <w:rPr>
          <w:rFonts w:ascii="Arial" w:hAnsi="Arial" w:cs="Arial"/>
          <w:sz w:val="20"/>
          <w:szCs w:val="20"/>
        </w:rPr>
      </w:pPr>
      <w:r w:rsidRPr="00682450">
        <w:rPr>
          <w:rFonts w:ascii="Arial" w:hAnsi="Arial" w:cs="Arial"/>
          <w:b/>
          <w:sz w:val="20"/>
          <w:szCs w:val="20"/>
        </w:rPr>
        <w:t>a-</w:t>
      </w:r>
      <w:r w:rsidR="00BA5DDD" w:rsidRPr="00682450">
        <w:rPr>
          <w:rFonts w:ascii="Arial" w:hAnsi="Arial" w:cs="Arial"/>
          <w:b/>
          <w:sz w:val="20"/>
          <w:szCs w:val="20"/>
        </w:rPr>
        <w:t xml:space="preserve">Organismos bentónicos o del Bentos: </w:t>
      </w:r>
      <w:r w:rsidR="00BA5DDD" w:rsidRPr="00682450">
        <w:rPr>
          <w:rFonts w:ascii="Arial" w:hAnsi="Arial" w:cs="Arial"/>
          <w:sz w:val="20"/>
          <w:szCs w:val="20"/>
        </w:rPr>
        <w:t xml:space="preserve">viven </w:t>
      </w:r>
      <w:r w:rsidR="00BA5DDD" w:rsidRPr="00682450">
        <w:rPr>
          <w:rFonts w:ascii="Arial" w:hAnsi="Arial" w:cs="Arial"/>
          <w:b/>
          <w:sz w:val="20"/>
          <w:szCs w:val="20"/>
        </w:rPr>
        <w:t>fijos</w:t>
      </w:r>
      <w:r w:rsidR="00BA5DDD" w:rsidRPr="00682450">
        <w:rPr>
          <w:rFonts w:ascii="Arial" w:hAnsi="Arial" w:cs="Arial"/>
          <w:sz w:val="20"/>
          <w:szCs w:val="20"/>
        </w:rPr>
        <w:t xml:space="preserve"> al fondo</w:t>
      </w:r>
      <w:r w:rsidRPr="00682450">
        <w:rPr>
          <w:rFonts w:ascii="Arial" w:hAnsi="Arial" w:cs="Arial"/>
          <w:sz w:val="20"/>
          <w:szCs w:val="20"/>
        </w:rPr>
        <w:t xml:space="preserve"> (se llaman </w:t>
      </w:r>
      <w:r w:rsidRPr="00682450">
        <w:rPr>
          <w:rFonts w:ascii="Arial" w:hAnsi="Arial" w:cs="Arial"/>
          <w:b/>
          <w:sz w:val="20"/>
          <w:szCs w:val="20"/>
        </w:rPr>
        <w:t>sésiles</w:t>
      </w:r>
      <w:r w:rsidRPr="00682450">
        <w:rPr>
          <w:rFonts w:ascii="Arial" w:hAnsi="Arial" w:cs="Arial"/>
          <w:sz w:val="20"/>
          <w:szCs w:val="20"/>
        </w:rPr>
        <w:t>)</w:t>
      </w:r>
      <w:r w:rsidR="00BA5DDD" w:rsidRPr="00682450">
        <w:rPr>
          <w:rFonts w:ascii="Arial" w:hAnsi="Arial" w:cs="Arial"/>
          <w:sz w:val="20"/>
          <w:szCs w:val="20"/>
        </w:rPr>
        <w:t>, o se desplazan sobre él</w:t>
      </w:r>
      <w:r w:rsidRPr="00682450">
        <w:rPr>
          <w:rFonts w:ascii="Arial" w:hAnsi="Arial" w:cs="Arial"/>
          <w:b/>
          <w:sz w:val="20"/>
          <w:szCs w:val="20"/>
        </w:rPr>
        <w:t>(móviles o libres</w:t>
      </w:r>
      <w:r w:rsidRPr="00682450">
        <w:rPr>
          <w:rFonts w:ascii="Arial" w:hAnsi="Arial" w:cs="Arial"/>
          <w:sz w:val="20"/>
          <w:szCs w:val="20"/>
        </w:rPr>
        <w:t>)</w:t>
      </w:r>
      <w:r w:rsidR="00BA5DDD" w:rsidRPr="00682450">
        <w:rPr>
          <w:rFonts w:ascii="Arial" w:hAnsi="Arial" w:cs="Arial"/>
          <w:sz w:val="20"/>
          <w:szCs w:val="20"/>
        </w:rPr>
        <w:t>, u ocupan sus sedimentos. El bentos</w:t>
      </w:r>
      <w:r w:rsidR="00213553" w:rsidRPr="00682450">
        <w:rPr>
          <w:rFonts w:ascii="Arial" w:hAnsi="Arial" w:cs="Arial"/>
          <w:sz w:val="20"/>
          <w:szCs w:val="20"/>
        </w:rPr>
        <w:t xml:space="preserve"> a</w:t>
      </w:r>
      <w:r w:rsidR="00BA5DDD" w:rsidRPr="00682450">
        <w:rPr>
          <w:rFonts w:ascii="Arial" w:hAnsi="Arial" w:cs="Arial"/>
          <w:sz w:val="20"/>
          <w:szCs w:val="20"/>
        </w:rPr>
        <w:t>nimal puede dividirse, según la manera de alimentarse, en comedores de filtro como una almeja o comedores de depósito como un caracol, por ejemplo.</w:t>
      </w:r>
    </w:p>
    <w:p w:rsidR="00CE0AC9" w:rsidRPr="00682450" w:rsidRDefault="00CE0AC9" w:rsidP="00CE0AC9">
      <w:pPr>
        <w:spacing w:line="276" w:lineRule="auto"/>
        <w:jc w:val="both"/>
        <w:rPr>
          <w:rFonts w:ascii="Arial" w:hAnsi="Arial" w:cs="Arial"/>
          <w:b/>
          <w:sz w:val="20"/>
          <w:szCs w:val="20"/>
        </w:rPr>
      </w:pPr>
    </w:p>
    <w:p w:rsidR="00CE0AC9" w:rsidRPr="00682450" w:rsidRDefault="00CE0AC9" w:rsidP="00CE0AC9">
      <w:pPr>
        <w:spacing w:line="276" w:lineRule="auto"/>
        <w:jc w:val="both"/>
        <w:rPr>
          <w:rFonts w:ascii="Arial" w:hAnsi="Arial" w:cs="Arial"/>
          <w:sz w:val="20"/>
          <w:szCs w:val="20"/>
        </w:rPr>
      </w:pPr>
      <w:r w:rsidRPr="00682450">
        <w:rPr>
          <w:rFonts w:ascii="Arial" w:hAnsi="Arial" w:cs="Arial"/>
          <w:b/>
          <w:sz w:val="20"/>
          <w:szCs w:val="20"/>
        </w:rPr>
        <w:t xml:space="preserve">b-Organismos pelágicos o del Pélagos: </w:t>
      </w:r>
      <w:r w:rsidRPr="00682450">
        <w:rPr>
          <w:rFonts w:ascii="Arial" w:hAnsi="Arial" w:cs="Arial"/>
          <w:sz w:val="20"/>
          <w:szCs w:val="20"/>
        </w:rPr>
        <w:t>Son los que viven en el seno de las aguas, sin vincularse directamente con el fondo.</w:t>
      </w:r>
      <w:r w:rsidR="00213553" w:rsidRPr="00682450">
        <w:rPr>
          <w:rFonts w:ascii="Arial" w:hAnsi="Arial" w:cs="Arial"/>
          <w:sz w:val="20"/>
          <w:szCs w:val="20"/>
        </w:rPr>
        <w:t xml:space="preserve"> Se los di</w:t>
      </w:r>
      <w:r w:rsidR="00E05D35" w:rsidRPr="00682450">
        <w:rPr>
          <w:rFonts w:ascii="Arial" w:hAnsi="Arial" w:cs="Arial"/>
          <w:sz w:val="20"/>
          <w:szCs w:val="20"/>
        </w:rPr>
        <w:t>vide en dos grandes grupos segú</w:t>
      </w:r>
      <w:r w:rsidR="00213553" w:rsidRPr="00682450">
        <w:rPr>
          <w:rFonts w:ascii="Arial" w:hAnsi="Arial" w:cs="Arial"/>
          <w:sz w:val="20"/>
          <w:szCs w:val="20"/>
        </w:rPr>
        <w:t>n su relación con las corrientes marinas:</w:t>
      </w:r>
    </w:p>
    <w:p w:rsidR="00E05D35" w:rsidRPr="00682450" w:rsidRDefault="00213553" w:rsidP="00E05D35">
      <w:pPr>
        <w:pStyle w:val="Prrafodelista"/>
        <w:numPr>
          <w:ilvl w:val="0"/>
          <w:numId w:val="10"/>
        </w:numPr>
        <w:spacing w:line="276" w:lineRule="auto"/>
        <w:jc w:val="both"/>
        <w:rPr>
          <w:rFonts w:ascii="Arial" w:hAnsi="Arial" w:cs="Arial"/>
          <w:sz w:val="20"/>
          <w:szCs w:val="20"/>
        </w:rPr>
      </w:pPr>
      <w:r w:rsidRPr="00682450">
        <w:rPr>
          <w:rFonts w:ascii="Arial" w:hAnsi="Arial" w:cs="Arial"/>
          <w:b/>
          <w:sz w:val="20"/>
          <w:szCs w:val="20"/>
        </w:rPr>
        <w:t xml:space="preserve">I- </w:t>
      </w:r>
      <w:r w:rsidR="0070216E">
        <w:rPr>
          <w:rFonts w:ascii="Arial" w:hAnsi="Arial" w:cs="Arial"/>
          <w:b/>
          <w:sz w:val="20"/>
          <w:szCs w:val="20"/>
        </w:rPr>
        <w:t xml:space="preserve">Organismos del </w:t>
      </w:r>
      <w:proofErr w:type="spellStart"/>
      <w:r w:rsidR="0070216E">
        <w:rPr>
          <w:rFonts w:ascii="Arial" w:hAnsi="Arial" w:cs="Arial"/>
          <w:b/>
          <w:sz w:val="20"/>
          <w:szCs w:val="20"/>
        </w:rPr>
        <w:t>Plá</w:t>
      </w:r>
      <w:r w:rsidR="00BA5DDD" w:rsidRPr="00682450">
        <w:rPr>
          <w:rFonts w:ascii="Arial" w:hAnsi="Arial" w:cs="Arial"/>
          <w:b/>
          <w:sz w:val="20"/>
          <w:szCs w:val="20"/>
        </w:rPr>
        <w:t>ncton</w:t>
      </w:r>
      <w:proofErr w:type="spellEnd"/>
      <w:r w:rsidRPr="00682450">
        <w:rPr>
          <w:rFonts w:ascii="Arial" w:hAnsi="Arial" w:cs="Arial"/>
          <w:b/>
          <w:sz w:val="20"/>
          <w:szCs w:val="20"/>
        </w:rPr>
        <w:t xml:space="preserve"> o planctónicos</w:t>
      </w:r>
      <w:r w:rsidR="00BA5DDD" w:rsidRPr="00682450">
        <w:rPr>
          <w:rFonts w:ascii="Arial" w:hAnsi="Arial" w:cs="Arial"/>
          <w:b/>
          <w:sz w:val="20"/>
          <w:szCs w:val="20"/>
        </w:rPr>
        <w:t xml:space="preserve">: </w:t>
      </w:r>
      <w:r w:rsidR="00BA5DDD" w:rsidRPr="00682450">
        <w:rPr>
          <w:rFonts w:ascii="Arial" w:hAnsi="Arial" w:cs="Arial"/>
          <w:sz w:val="20"/>
          <w:szCs w:val="20"/>
        </w:rPr>
        <w:t>seres vivos c</w:t>
      </w:r>
      <w:r w:rsidRPr="00682450">
        <w:rPr>
          <w:rFonts w:ascii="Arial" w:hAnsi="Arial" w:cs="Arial"/>
          <w:sz w:val="20"/>
          <w:szCs w:val="20"/>
        </w:rPr>
        <w:t>on o sin movimientos propios, que son arrastrados por las corrientes, ya sea porque tienen pequeño tamaño, escasa o nula masa muscular (ej</w:t>
      </w:r>
      <w:r w:rsidR="00E05D35" w:rsidRPr="00682450">
        <w:rPr>
          <w:rFonts w:ascii="Arial" w:hAnsi="Arial" w:cs="Arial"/>
          <w:sz w:val="20"/>
          <w:szCs w:val="20"/>
        </w:rPr>
        <w:t>.</w:t>
      </w:r>
      <w:r w:rsidR="00682450" w:rsidRPr="00682450">
        <w:rPr>
          <w:rFonts w:ascii="Arial" w:hAnsi="Arial" w:cs="Arial"/>
          <w:sz w:val="20"/>
          <w:szCs w:val="20"/>
        </w:rPr>
        <w:t>:</w:t>
      </w:r>
      <w:r w:rsidRPr="00682450">
        <w:rPr>
          <w:rFonts w:ascii="Arial" w:hAnsi="Arial" w:cs="Arial"/>
          <w:sz w:val="20"/>
          <w:szCs w:val="20"/>
        </w:rPr>
        <w:t xml:space="preserve"> medusas), o son algas o plantas flotantes.</w:t>
      </w:r>
      <w:r w:rsidR="00BA5DDD" w:rsidRPr="00682450">
        <w:rPr>
          <w:rFonts w:ascii="Arial" w:hAnsi="Arial" w:cs="Arial"/>
          <w:sz w:val="20"/>
          <w:szCs w:val="20"/>
        </w:rPr>
        <w:t xml:space="preserve"> Se subdivide en </w:t>
      </w:r>
      <w:r w:rsidR="00BA5DDD" w:rsidRPr="00682450">
        <w:rPr>
          <w:rFonts w:ascii="Arial" w:hAnsi="Arial" w:cs="Arial"/>
          <w:b/>
          <w:sz w:val="20"/>
          <w:szCs w:val="20"/>
        </w:rPr>
        <w:t>fitoplancton</w:t>
      </w:r>
      <w:r w:rsidRPr="00682450">
        <w:rPr>
          <w:rFonts w:ascii="Arial" w:hAnsi="Arial" w:cs="Arial"/>
          <w:sz w:val="20"/>
          <w:szCs w:val="20"/>
        </w:rPr>
        <w:t xml:space="preserve"> y </w:t>
      </w:r>
      <w:r w:rsidR="00BA5DDD" w:rsidRPr="00682450">
        <w:rPr>
          <w:rFonts w:ascii="Arial" w:hAnsi="Arial" w:cs="Arial"/>
          <w:b/>
          <w:sz w:val="20"/>
          <w:szCs w:val="20"/>
        </w:rPr>
        <w:t>zooplancton</w:t>
      </w:r>
      <w:r w:rsidR="00BC640B" w:rsidRPr="00682450">
        <w:rPr>
          <w:rFonts w:ascii="Arial" w:hAnsi="Arial" w:cs="Arial"/>
          <w:b/>
          <w:sz w:val="20"/>
          <w:szCs w:val="20"/>
        </w:rPr>
        <w:t xml:space="preserve">. </w:t>
      </w:r>
      <w:r w:rsidR="00BC640B" w:rsidRPr="00682450">
        <w:rPr>
          <w:rFonts w:ascii="Arial" w:hAnsi="Arial" w:cs="Arial"/>
          <w:sz w:val="20"/>
          <w:szCs w:val="20"/>
        </w:rPr>
        <w:t xml:space="preserve">Dentro del primer grupo encontramos cianobacterias, bacterias, algas eucariotas unicelulares. En el segundo protozoarios, huevos y larvas de diversos animales, nematodos, rotíferos, crustáceos, </w:t>
      </w:r>
      <w:r w:rsidRPr="00682450">
        <w:rPr>
          <w:rFonts w:ascii="Arial" w:hAnsi="Arial" w:cs="Arial"/>
          <w:sz w:val="20"/>
          <w:szCs w:val="20"/>
        </w:rPr>
        <w:t xml:space="preserve">medusas y otros Cnidarios, </w:t>
      </w:r>
      <w:r w:rsidR="00BC640B" w:rsidRPr="00682450">
        <w:rPr>
          <w:rFonts w:ascii="Arial" w:hAnsi="Arial" w:cs="Arial"/>
          <w:sz w:val="20"/>
          <w:szCs w:val="20"/>
        </w:rPr>
        <w:t>etc.</w:t>
      </w:r>
      <w:r w:rsidR="00E05D35" w:rsidRPr="00682450">
        <w:rPr>
          <w:rFonts w:ascii="Arial" w:hAnsi="Arial" w:cs="Arial"/>
          <w:sz w:val="20"/>
          <w:szCs w:val="20"/>
        </w:rPr>
        <w:t xml:space="preserve">  Constituyen el </w:t>
      </w:r>
      <w:r w:rsidR="00E05D35" w:rsidRPr="00682450">
        <w:rPr>
          <w:rFonts w:ascii="Arial" w:hAnsi="Arial" w:cs="Arial"/>
          <w:b/>
          <w:sz w:val="20"/>
          <w:szCs w:val="20"/>
        </w:rPr>
        <w:t>Neuston</w:t>
      </w:r>
      <w:r w:rsidR="00E05D35" w:rsidRPr="00682450">
        <w:rPr>
          <w:rFonts w:ascii="Arial" w:hAnsi="Arial" w:cs="Arial"/>
          <w:sz w:val="20"/>
          <w:szCs w:val="20"/>
        </w:rPr>
        <w:t xml:space="preserve"> los organismos que permanecen o nadan en los primeros centímetros de la superficie del agua.</w:t>
      </w:r>
    </w:p>
    <w:p w:rsidR="00BA5DDD" w:rsidRPr="00682450" w:rsidRDefault="00BA5DDD" w:rsidP="00E05D35">
      <w:pPr>
        <w:spacing w:line="276" w:lineRule="auto"/>
        <w:ind w:left="360"/>
        <w:jc w:val="both"/>
        <w:rPr>
          <w:rFonts w:ascii="Arial" w:hAnsi="Arial" w:cs="Arial"/>
          <w:sz w:val="20"/>
          <w:szCs w:val="20"/>
        </w:rPr>
      </w:pPr>
    </w:p>
    <w:p w:rsidR="00BC640B" w:rsidRPr="00682450" w:rsidRDefault="00213553" w:rsidP="00632F1A">
      <w:pPr>
        <w:pStyle w:val="Prrafodelista"/>
        <w:numPr>
          <w:ilvl w:val="0"/>
          <w:numId w:val="10"/>
        </w:numPr>
        <w:spacing w:line="276" w:lineRule="auto"/>
        <w:jc w:val="both"/>
        <w:rPr>
          <w:rFonts w:ascii="Arial" w:hAnsi="Arial" w:cs="Arial"/>
          <w:sz w:val="20"/>
          <w:szCs w:val="20"/>
        </w:rPr>
      </w:pPr>
      <w:r w:rsidRPr="00682450">
        <w:rPr>
          <w:rFonts w:ascii="Arial" w:hAnsi="Arial" w:cs="Arial"/>
          <w:b/>
          <w:sz w:val="20"/>
          <w:szCs w:val="20"/>
        </w:rPr>
        <w:t>II-</w:t>
      </w:r>
      <w:r w:rsidR="0070216E">
        <w:rPr>
          <w:rFonts w:ascii="Arial" w:hAnsi="Arial" w:cs="Arial"/>
          <w:b/>
          <w:sz w:val="20"/>
          <w:szCs w:val="20"/>
        </w:rPr>
        <w:t xml:space="preserve">Organismos del </w:t>
      </w:r>
      <w:proofErr w:type="spellStart"/>
      <w:r w:rsidR="0070216E">
        <w:rPr>
          <w:rFonts w:ascii="Arial" w:hAnsi="Arial" w:cs="Arial"/>
          <w:b/>
          <w:sz w:val="20"/>
          <w:szCs w:val="20"/>
        </w:rPr>
        <w:t>Né</w:t>
      </w:r>
      <w:r w:rsidR="00BC640B" w:rsidRPr="00682450">
        <w:rPr>
          <w:rFonts w:ascii="Arial" w:hAnsi="Arial" w:cs="Arial"/>
          <w:b/>
          <w:sz w:val="20"/>
          <w:szCs w:val="20"/>
        </w:rPr>
        <w:t>cton</w:t>
      </w:r>
      <w:proofErr w:type="spellEnd"/>
      <w:r w:rsidR="00BC640B" w:rsidRPr="00682450">
        <w:rPr>
          <w:rFonts w:ascii="Arial" w:hAnsi="Arial" w:cs="Arial"/>
          <w:b/>
          <w:sz w:val="20"/>
          <w:szCs w:val="20"/>
        </w:rPr>
        <w:t>:</w:t>
      </w:r>
      <w:r w:rsidR="00BC640B" w:rsidRPr="00682450">
        <w:rPr>
          <w:rFonts w:ascii="Arial" w:hAnsi="Arial" w:cs="Arial"/>
          <w:sz w:val="20"/>
          <w:szCs w:val="20"/>
        </w:rPr>
        <w:t xml:space="preserve"> organismos </w:t>
      </w:r>
      <w:r w:rsidRPr="00682450">
        <w:rPr>
          <w:rFonts w:ascii="Arial" w:hAnsi="Arial" w:cs="Arial"/>
          <w:sz w:val="20"/>
          <w:szCs w:val="20"/>
        </w:rPr>
        <w:t>capaces de nadar activamente, aún contra las corrientes.</w:t>
      </w:r>
      <w:r w:rsidR="00BC640B" w:rsidRPr="00682450">
        <w:rPr>
          <w:rFonts w:ascii="Arial" w:hAnsi="Arial" w:cs="Arial"/>
          <w:sz w:val="20"/>
          <w:szCs w:val="20"/>
        </w:rPr>
        <w:t xml:space="preserve"> Son ejemplos: los pe</w:t>
      </w:r>
      <w:r w:rsidR="00E05D35" w:rsidRPr="00682450">
        <w:rPr>
          <w:rFonts w:ascii="Arial" w:hAnsi="Arial" w:cs="Arial"/>
          <w:sz w:val="20"/>
          <w:szCs w:val="20"/>
        </w:rPr>
        <w:t xml:space="preserve">ces, anfibios,mamíferos acuáticos, </w:t>
      </w:r>
      <w:r w:rsidR="00BC640B" w:rsidRPr="00682450">
        <w:rPr>
          <w:rFonts w:ascii="Arial" w:hAnsi="Arial" w:cs="Arial"/>
          <w:sz w:val="20"/>
          <w:szCs w:val="20"/>
        </w:rPr>
        <w:t>etc.</w:t>
      </w:r>
    </w:p>
    <w:p w:rsidR="00CE0AC9" w:rsidRPr="00682450" w:rsidRDefault="00CE0AC9" w:rsidP="00CE0AC9">
      <w:pPr>
        <w:pStyle w:val="Ttulo1"/>
        <w:rPr>
          <w:rFonts w:ascii="Arial" w:hAnsi="Arial" w:cs="Arial"/>
          <w:color w:val="auto"/>
          <w:sz w:val="22"/>
          <w:szCs w:val="22"/>
        </w:rPr>
      </w:pPr>
      <w:r w:rsidRPr="00682450">
        <w:rPr>
          <w:rFonts w:ascii="Arial" w:hAnsi="Arial" w:cs="Arial"/>
          <w:bCs/>
          <w:color w:val="auto"/>
          <w:sz w:val="22"/>
          <w:szCs w:val="22"/>
        </w:rPr>
        <w:t xml:space="preserve">Tomado de </w:t>
      </w:r>
      <w:r w:rsidRPr="00682450">
        <w:rPr>
          <w:rFonts w:ascii="Arial" w:hAnsi="Arial" w:cs="Arial"/>
          <w:b/>
          <w:bCs/>
          <w:i/>
          <w:color w:val="auto"/>
          <w:sz w:val="22"/>
          <w:szCs w:val="22"/>
        </w:rPr>
        <w:t>La vida en el Océano</w:t>
      </w:r>
      <w:r w:rsidRPr="00682450">
        <w:rPr>
          <w:rFonts w:ascii="Arial" w:hAnsi="Arial" w:cs="Arial"/>
          <w:bCs/>
          <w:color w:val="auto"/>
          <w:sz w:val="22"/>
          <w:szCs w:val="22"/>
        </w:rPr>
        <w:t xml:space="preserve"> de J. M. </w:t>
      </w:r>
      <w:proofErr w:type="spellStart"/>
      <w:r w:rsidRPr="00682450">
        <w:rPr>
          <w:rFonts w:ascii="Arial" w:hAnsi="Arial" w:cs="Arial"/>
          <w:color w:val="auto"/>
          <w:sz w:val="22"/>
          <w:szCs w:val="22"/>
        </w:rPr>
        <w:t>Pérès</w:t>
      </w:r>
      <w:proofErr w:type="spellEnd"/>
      <w:r w:rsidRPr="00682450">
        <w:rPr>
          <w:rFonts w:ascii="Arial" w:hAnsi="Arial" w:cs="Arial"/>
          <w:color w:val="auto"/>
          <w:sz w:val="22"/>
          <w:szCs w:val="22"/>
        </w:rPr>
        <w:t xml:space="preserve"> </w:t>
      </w:r>
      <w:r w:rsidR="00E05D35" w:rsidRPr="00682450">
        <w:rPr>
          <w:rFonts w:ascii="Arial" w:hAnsi="Arial" w:cs="Arial"/>
          <w:color w:val="auto"/>
          <w:sz w:val="22"/>
          <w:szCs w:val="22"/>
        </w:rPr>
        <w:t xml:space="preserve">y </w:t>
      </w:r>
      <w:proofErr w:type="spellStart"/>
      <w:r w:rsidR="00E05D35" w:rsidRPr="00682450">
        <w:rPr>
          <w:rFonts w:ascii="Arial" w:hAnsi="Arial" w:cs="Arial"/>
          <w:b/>
          <w:i/>
          <w:color w:val="auto"/>
          <w:sz w:val="22"/>
          <w:szCs w:val="22"/>
        </w:rPr>
        <w:t>Ecología</w:t>
      </w:r>
      <w:r w:rsidR="00E05D35" w:rsidRPr="00682450">
        <w:rPr>
          <w:rFonts w:ascii="Arial" w:hAnsi="Arial" w:cs="Arial"/>
          <w:color w:val="auto"/>
          <w:sz w:val="22"/>
          <w:szCs w:val="22"/>
        </w:rPr>
        <w:t>de</w:t>
      </w:r>
      <w:proofErr w:type="spellEnd"/>
      <w:r w:rsidR="00E05D35" w:rsidRPr="00682450">
        <w:rPr>
          <w:rFonts w:ascii="Arial" w:hAnsi="Arial" w:cs="Arial"/>
          <w:color w:val="auto"/>
          <w:sz w:val="22"/>
          <w:szCs w:val="22"/>
        </w:rPr>
        <w:t xml:space="preserve"> Eugene </w:t>
      </w:r>
      <w:proofErr w:type="spellStart"/>
      <w:r w:rsidR="00E05D35" w:rsidRPr="00682450">
        <w:rPr>
          <w:rFonts w:ascii="Arial" w:hAnsi="Arial" w:cs="Arial"/>
          <w:color w:val="auto"/>
          <w:sz w:val="22"/>
          <w:szCs w:val="22"/>
        </w:rPr>
        <w:t>Odum</w:t>
      </w:r>
      <w:proofErr w:type="spellEnd"/>
      <w:r w:rsidR="00682450">
        <w:rPr>
          <w:rFonts w:ascii="Arial" w:hAnsi="Arial" w:cs="Arial"/>
          <w:color w:val="auto"/>
          <w:sz w:val="22"/>
          <w:szCs w:val="22"/>
        </w:rPr>
        <w:t>.</w:t>
      </w:r>
    </w:p>
    <w:p w:rsidR="00CE0AC9" w:rsidRDefault="00CE0AC9" w:rsidP="00632F1A">
      <w:pPr>
        <w:spacing w:line="276" w:lineRule="auto"/>
        <w:jc w:val="both"/>
        <w:rPr>
          <w:rFonts w:ascii="Arial" w:hAnsi="Arial" w:cs="Arial"/>
          <w:b/>
          <w:sz w:val="20"/>
          <w:szCs w:val="20"/>
        </w:rPr>
      </w:pPr>
    </w:p>
    <w:p w:rsidR="005C2700" w:rsidRPr="00A00F6C" w:rsidRDefault="00632F1A" w:rsidP="00632F1A">
      <w:pPr>
        <w:spacing w:line="276" w:lineRule="auto"/>
        <w:jc w:val="both"/>
        <w:rPr>
          <w:rFonts w:ascii="Arial" w:hAnsi="Arial" w:cs="Arial"/>
          <w:sz w:val="22"/>
          <w:szCs w:val="22"/>
        </w:rPr>
      </w:pPr>
      <w:proofErr w:type="gramStart"/>
      <w:r w:rsidRPr="00CE0AC9">
        <w:rPr>
          <w:rFonts w:ascii="Arial" w:hAnsi="Arial" w:cs="Arial"/>
          <w:b/>
          <w:sz w:val="28"/>
          <w:szCs w:val="28"/>
        </w:rPr>
        <w:t>3.</w:t>
      </w:r>
      <w:r w:rsidRPr="00A00F6C">
        <w:rPr>
          <w:rFonts w:ascii="Arial" w:hAnsi="Arial" w:cs="Arial"/>
          <w:sz w:val="22"/>
          <w:szCs w:val="22"/>
        </w:rPr>
        <w:t>Finalmente</w:t>
      </w:r>
      <w:proofErr w:type="gramEnd"/>
      <w:r w:rsidRPr="00A00F6C">
        <w:rPr>
          <w:rFonts w:ascii="Arial" w:hAnsi="Arial" w:cs="Arial"/>
          <w:sz w:val="22"/>
          <w:szCs w:val="22"/>
        </w:rPr>
        <w:t xml:space="preserve">, los organismos suelen clasificarse en relación a </w:t>
      </w:r>
      <w:r w:rsidRPr="00A00F6C">
        <w:rPr>
          <w:rFonts w:ascii="Arial" w:hAnsi="Arial" w:cs="Arial"/>
          <w:b/>
          <w:sz w:val="22"/>
          <w:szCs w:val="22"/>
        </w:rPr>
        <w:t>la región o subhábitat</w:t>
      </w:r>
      <w:r w:rsidRPr="00A00F6C">
        <w:rPr>
          <w:rFonts w:ascii="Arial" w:hAnsi="Arial" w:cs="Arial"/>
          <w:sz w:val="22"/>
          <w:szCs w:val="22"/>
        </w:rPr>
        <w:t xml:space="preserve"> que ocupan. En los estanques y lagos, suelen ser evidentes tres zonas:</w:t>
      </w:r>
    </w:p>
    <w:p w:rsidR="00632F1A" w:rsidRDefault="00632F1A" w:rsidP="00632F1A">
      <w:pPr>
        <w:spacing w:line="276" w:lineRule="auto"/>
        <w:jc w:val="both"/>
        <w:rPr>
          <w:rFonts w:ascii="Arial" w:hAnsi="Arial" w:cs="Arial"/>
          <w:sz w:val="20"/>
          <w:szCs w:val="20"/>
        </w:rPr>
      </w:pPr>
    </w:p>
    <w:p w:rsidR="003943B2" w:rsidRDefault="003943B2" w:rsidP="003943B2">
      <w:pPr>
        <w:pStyle w:val="Prrafodelista"/>
        <w:numPr>
          <w:ilvl w:val="0"/>
          <w:numId w:val="11"/>
        </w:numPr>
        <w:spacing w:line="276" w:lineRule="auto"/>
        <w:jc w:val="both"/>
        <w:rPr>
          <w:rFonts w:ascii="Arial" w:hAnsi="Arial" w:cs="Arial"/>
          <w:sz w:val="20"/>
          <w:szCs w:val="20"/>
        </w:rPr>
      </w:pPr>
      <w:r>
        <w:rPr>
          <w:rFonts w:ascii="Arial" w:hAnsi="Arial" w:cs="Arial"/>
          <w:b/>
          <w:sz w:val="20"/>
          <w:szCs w:val="20"/>
        </w:rPr>
        <w:t xml:space="preserve">Litoral: </w:t>
      </w:r>
      <w:r>
        <w:rPr>
          <w:rFonts w:ascii="Arial" w:hAnsi="Arial" w:cs="Arial"/>
          <w:sz w:val="20"/>
          <w:szCs w:val="20"/>
        </w:rPr>
        <w:t>es la región de agua somera (superficial), con penetración de luz hasta el fondo. La flora está representada por plantas enraizadas.</w:t>
      </w:r>
      <w:r w:rsidR="00443D1A">
        <w:rPr>
          <w:rFonts w:ascii="Arial" w:hAnsi="Arial" w:cs="Arial"/>
          <w:sz w:val="20"/>
          <w:szCs w:val="20"/>
        </w:rPr>
        <w:t xml:space="preserve"> </w:t>
      </w:r>
    </w:p>
    <w:p w:rsidR="003943B2" w:rsidRDefault="00443D1A" w:rsidP="003943B2">
      <w:pPr>
        <w:pStyle w:val="Prrafodelista"/>
        <w:numPr>
          <w:ilvl w:val="0"/>
          <w:numId w:val="11"/>
        </w:numPr>
        <w:spacing w:line="276" w:lineRule="auto"/>
        <w:jc w:val="both"/>
        <w:rPr>
          <w:rFonts w:ascii="Arial" w:hAnsi="Arial" w:cs="Arial"/>
          <w:sz w:val="20"/>
          <w:szCs w:val="20"/>
        </w:rPr>
      </w:pPr>
      <w:proofErr w:type="spellStart"/>
      <w:r>
        <w:rPr>
          <w:rFonts w:ascii="Arial" w:hAnsi="Arial" w:cs="Arial"/>
          <w:b/>
          <w:sz w:val="20"/>
          <w:szCs w:val="20"/>
        </w:rPr>
        <w:t>Fótica</w:t>
      </w:r>
      <w:proofErr w:type="spellEnd"/>
      <w:r>
        <w:rPr>
          <w:rFonts w:ascii="Arial" w:hAnsi="Arial" w:cs="Arial"/>
          <w:b/>
          <w:sz w:val="20"/>
          <w:szCs w:val="20"/>
        </w:rPr>
        <w:t xml:space="preserve"> o </w:t>
      </w:r>
      <w:proofErr w:type="spellStart"/>
      <w:r w:rsidR="003943B2">
        <w:rPr>
          <w:rFonts w:ascii="Arial" w:hAnsi="Arial" w:cs="Arial"/>
          <w:b/>
          <w:sz w:val="20"/>
          <w:szCs w:val="20"/>
        </w:rPr>
        <w:t>Limnética</w:t>
      </w:r>
      <w:proofErr w:type="spellEnd"/>
      <w:r w:rsidR="003943B2">
        <w:rPr>
          <w:rFonts w:ascii="Arial" w:hAnsi="Arial" w:cs="Arial"/>
          <w:b/>
          <w:sz w:val="20"/>
          <w:szCs w:val="20"/>
        </w:rPr>
        <w:t>:</w:t>
      </w:r>
      <w:r w:rsidR="003943B2">
        <w:rPr>
          <w:rFonts w:ascii="Arial" w:hAnsi="Arial" w:cs="Arial"/>
          <w:sz w:val="20"/>
          <w:szCs w:val="20"/>
        </w:rPr>
        <w:t xml:space="preserve"> es la zona de agua abierta, hasta la profundidad de la penetración eficaz de la luz, llamada </w:t>
      </w:r>
      <w:r w:rsidR="003943B2" w:rsidRPr="003943B2">
        <w:rPr>
          <w:rFonts w:ascii="Arial" w:hAnsi="Arial" w:cs="Arial"/>
          <w:b/>
          <w:sz w:val="20"/>
          <w:szCs w:val="20"/>
        </w:rPr>
        <w:t>nivel de compensación</w:t>
      </w:r>
      <w:r w:rsidR="003943B2">
        <w:rPr>
          <w:rFonts w:ascii="Arial" w:hAnsi="Arial" w:cs="Arial"/>
          <w:sz w:val="20"/>
          <w:szCs w:val="20"/>
        </w:rPr>
        <w:t>, que es la profundidad a la que la fotosíntesis compensa justamente la respiración. La comunidad de esta zona se compone solamente con integrantes del plancton, necton y algunas veces del neuston.</w:t>
      </w:r>
    </w:p>
    <w:p w:rsidR="003943B2" w:rsidRPr="003943B2" w:rsidRDefault="003943B2" w:rsidP="003943B2">
      <w:pPr>
        <w:pStyle w:val="Prrafodelista"/>
        <w:numPr>
          <w:ilvl w:val="0"/>
          <w:numId w:val="11"/>
        </w:numPr>
        <w:spacing w:line="276" w:lineRule="auto"/>
        <w:jc w:val="both"/>
        <w:rPr>
          <w:rFonts w:ascii="Arial" w:hAnsi="Arial" w:cs="Arial"/>
          <w:sz w:val="20"/>
          <w:szCs w:val="20"/>
        </w:rPr>
      </w:pPr>
      <w:r>
        <w:rPr>
          <w:rFonts w:ascii="Arial" w:hAnsi="Arial" w:cs="Arial"/>
          <w:b/>
          <w:sz w:val="20"/>
          <w:szCs w:val="20"/>
        </w:rPr>
        <w:t>Profunda:</w:t>
      </w:r>
      <w:r>
        <w:rPr>
          <w:rFonts w:ascii="Arial" w:hAnsi="Arial" w:cs="Arial"/>
          <w:sz w:val="20"/>
          <w:szCs w:val="20"/>
        </w:rPr>
        <w:t xml:space="preserve"> es el área del fondo o de agua profunda, que queda más allá de de la penetración eficaz de la luz. Esta zona puede faltar a menudo en los estanques. </w:t>
      </w:r>
      <w:r w:rsidR="00FB2A4D">
        <w:rPr>
          <w:rFonts w:ascii="Arial" w:hAnsi="Arial" w:cs="Arial"/>
          <w:sz w:val="20"/>
          <w:szCs w:val="20"/>
        </w:rPr>
        <w:t xml:space="preserve">Los habitantes de esta zona dependen, para su alimentación, de los materiales de las zonas litoral y </w:t>
      </w:r>
      <w:r w:rsidR="00E05D35">
        <w:rPr>
          <w:rFonts w:ascii="Arial" w:hAnsi="Arial" w:cs="Arial"/>
          <w:sz w:val="20"/>
          <w:szCs w:val="20"/>
        </w:rPr>
        <w:t>fótica</w:t>
      </w:r>
      <w:r w:rsidR="00FB2A4D">
        <w:rPr>
          <w:rFonts w:ascii="Arial" w:hAnsi="Arial" w:cs="Arial"/>
          <w:sz w:val="20"/>
          <w:szCs w:val="20"/>
        </w:rPr>
        <w:t>. A su vez, esta zona aporta elementos nutricios “rejuvenecidos” los que son llevados por las corrientes a otras zonas. Dentro de los animales encuentran aquí representantes del bentos (almejas, anélidos) y del plancton (larvas de</w:t>
      </w:r>
      <w:r w:rsidR="00D450BB">
        <w:rPr>
          <w:rFonts w:ascii="Arial" w:hAnsi="Arial" w:cs="Arial"/>
          <w:sz w:val="20"/>
          <w:szCs w:val="20"/>
        </w:rPr>
        <w:t xml:space="preserve"> insectos). Éstas se desplazan hacia la zona </w:t>
      </w:r>
      <w:r w:rsidR="00E05D35">
        <w:rPr>
          <w:rFonts w:ascii="Arial" w:hAnsi="Arial" w:cs="Arial"/>
          <w:sz w:val="20"/>
          <w:szCs w:val="20"/>
        </w:rPr>
        <w:t>fótica</w:t>
      </w:r>
      <w:r w:rsidR="00D450BB">
        <w:rPr>
          <w:rFonts w:ascii="Arial" w:hAnsi="Arial" w:cs="Arial"/>
          <w:sz w:val="20"/>
          <w:szCs w:val="20"/>
        </w:rPr>
        <w:t xml:space="preserve"> en la noche y </w:t>
      </w:r>
      <w:r w:rsidR="00891F96">
        <w:rPr>
          <w:rFonts w:ascii="Arial" w:hAnsi="Arial" w:cs="Arial"/>
          <w:sz w:val="20"/>
          <w:szCs w:val="20"/>
        </w:rPr>
        <w:t>hacia el fondo durante el día.</w:t>
      </w:r>
    </w:p>
    <w:p w:rsidR="005C2700" w:rsidRDefault="005C2700" w:rsidP="00632F1A">
      <w:pPr>
        <w:spacing w:line="276" w:lineRule="auto"/>
        <w:jc w:val="both"/>
        <w:rPr>
          <w:sz w:val="22"/>
          <w:szCs w:val="22"/>
        </w:rPr>
      </w:pPr>
    </w:p>
    <w:p w:rsidR="008C24C5" w:rsidRPr="008C24C5" w:rsidRDefault="008C24C5" w:rsidP="00632F1A">
      <w:pPr>
        <w:spacing w:line="276" w:lineRule="auto"/>
        <w:jc w:val="both"/>
        <w:rPr>
          <w:rFonts w:ascii="Arial" w:hAnsi="Arial" w:cs="Arial"/>
          <w:sz w:val="22"/>
          <w:szCs w:val="22"/>
          <w:u w:val="single"/>
        </w:rPr>
      </w:pPr>
      <w:r w:rsidRPr="008C24C5">
        <w:rPr>
          <w:rFonts w:ascii="Arial" w:hAnsi="Arial" w:cs="Arial"/>
          <w:b/>
          <w:sz w:val="22"/>
          <w:szCs w:val="22"/>
        </w:rPr>
        <w:t xml:space="preserve">MATERIAL  QUE  APORTARÁ  EL  ALUMNO: </w:t>
      </w:r>
    </w:p>
    <w:p w:rsidR="008C24C5" w:rsidRPr="008C24C5" w:rsidRDefault="008C24C5" w:rsidP="008C24C5">
      <w:pPr>
        <w:jc w:val="both"/>
        <w:rPr>
          <w:rFonts w:ascii="Arial" w:hAnsi="Arial" w:cs="Arial"/>
          <w:sz w:val="22"/>
          <w:szCs w:val="22"/>
        </w:rPr>
      </w:pPr>
    </w:p>
    <w:p w:rsidR="008C24C5" w:rsidRDefault="008C24C5" w:rsidP="008C24C5">
      <w:pPr>
        <w:pStyle w:val="Prrafodelista"/>
        <w:numPr>
          <w:ilvl w:val="0"/>
          <w:numId w:val="7"/>
        </w:numPr>
        <w:jc w:val="both"/>
        <w:rPr>
          <w:rFonts w:ascii="Arial" w:hAnsi="Arial" w:cs="Arial"/>
          <w:sz w:val="22"/>
          <w:szCs w:val="22"/>
        </w:rPr>
      </w:pPr>
      <w:r>
        <w:rPr>
          <w:rFonts w:ascii="Arial" w:hAnsi="Arial" w:cs="Arial"/>
          <w:sz w:val="22"/>
          <w:szCs w:val="22"/>
        </w:rPr>
        <w:t>Muestras de agua recogidas en la salida de campo realizada.</w:t>
      </w:r>
    </w:p>
    <w:p w:rsidR="008C24C5" w:rsidRDefault="008C24C5" w:rsidP="008C24C5">
      <w:pPr>
        <w:pStyle w:val="Prrafodelista"/>
        <w:numPr>
          <w:ilvl w:val="0"/>
          <w:numId w:val="7"/>
        </w:numPr>
        <w:jc w:val="both"/>
        <w:rPr>
          <w:rFonts w:ascii="Arial" w:hAnsi="Arial" w:cs="Arial"/>
          <w:sz w:val="22"/>
          <w:szCs w:val="22"/>
        </w:rPr>
      </w:pPr>
      <w:r w:rsidRPr="008C24C5">
        <w:rPr>
          <w:rFonts w:ascii="Arial" w:hAnsi="Arial" w:cs="Arial"/>
          <w:sz w:val="22"/>
          <w:szCs w:val="22"/>
        </w:rPr>
        <w:t>Muestras de diferentes medios acuát</w:t>
      </w:r>
      <w:r>
        <w:rPr>
          <w:rFonts w:ascii="Arial" w:hAnsi="Arial" w:cs="Arial"/>
          <w:sz w:val="22"/>
          <w:szCs w:val="22"/>
        </w:rPr>
        <w:t>icos, por ejemplo: Molino de Pérez, parque Rivera, playa, parque Rodó etc.</w:t>
      </w:r>
    </w:p>
    <w:p w:rsidR="00682450" w:rsidRDefault="00682450" w:rsidP="008C24C5">
      <w:pPr>
        <w:jc w:val="both"/>
        <w:rPr>
          <w:rFonts w:ascii="Arial" w:hAnsi="Arial" w:cs="Arial"/>
          <w:b/>
          <w:sz w:val="22"/>
          <w:szCs w:val="22"/>
        </w:rPr>
      </w:pPr>
    </w:p>
    <w:p w:rsidR="008C24C5" w:rsidRPr="008C24C5" w:rsidRDefault="008C24C5" w:rsidP="008C24C5">
      <w:pPr>
        <w:jc w:val="both"/>
        <w:rPr>
          <w:rFonts w:ascii="Arial" w:hAnsi="Arial" w:cs="Arial"/>
          <w:sz w:val="22"/>
          <w:szCs w:val="22"/>
        </w:rPr>
      </w:pPr>
      <w:r>
        <w:rPr>
          <w:rFonts w:ascii="Arial" w:hAnsi="Arial" w:cs="Arial"/>
          <w:b/>
          <w:sz w:val="22"/>
          <w:szCs w:val="22"/>
        </w:rPr>
        <w:t xml:space="preserve">Se solicita: </w:t>
      </w:r>
      <w:r>
        <w:rPr>
          <w:rFonts w:ascii="Arial" w:hAnsi="Arial" w:cs="Arial"/>
          <w:sz w:val="22"/>
          <w:szCs w:val="22"/>
        </w:rPr>
        <w:t>E</w:t>
      </w:r>
      <w:r w:rsidRPr="008C24C5">
        <w:rPr>
          <w:rFonts w:ascii="Arial" w:hAnsi="Arial" w:cs="Arial"/>
          <w:sz w:val="22"/>
          <w:szCs w:val="22"/>
        </w:rPr>
        <w:t>tiquetar el recipiente, indicado de dónde proviene la muestra y la fecha de realizada la colecta.</w:t>
      </w:r>
    </w:p>
    <w:p w:rsidR="00682450" w:rsidRDefault="00682450" w:rsidP="008C24C5">
      <w:pPr>
        <w:jc w:val="both"/>
        <w:rPr>
          <w:rFonts w:ascii="Arial" w:hAnsi="Arial" w:cs="Arial"/>
          <w:b/>
          <w:sz w:val="22"/>
          <w:szCs w:val="22"/>
        </w:rPr>
      </w:pPr>
    </w:p>
    <w:p w:rsidR="004C45D0" w:rsidRDefault="008C24C5" w:rsidP="008C24C5">
      <w:pPr>
        <w:jc w:val="both"/>
        <w:rPr>
          <w:rFonts w:ascii="Arial" w:hAnsi="Arial" w:cs="Arial"/>
          <w:b/>
          <w:sz w:val="22"/>
          <w:szCs w:val="22"/>
        </w:rPr>
      </w:pPr>
      <w:r w:rsidRPr="008C24C5">
        <w:rPr>
          <w:rFonts w:ascii="Arial" w:hAnsi="Arial" w:cs="Arial"/>
          <w:b/>
          <w:sz w:val="22"/>
          <w:szCs w:val="22"/>
        </w:rPr>
        <w:t xml:space="preserve">MATERIAL  QUE  APORTARÁ  EL  LABORATORIO: </w:t>
      </w:r>
    </w:p>
    <w:p w:rsidR="004C45D0" w:rsidRDefault="004C45D0" w:rsidP="006D59E4">
      <w:pPr>
        <w:jc w:val="both"/>
        <w:rPr>
          <w:rFonts w:ascii="Arial" w:hAnsi="Arial" w:cs="Arial"/>
          <w:sz w:val="22"/>
          <w:szCs w:val="22"/>
        </w:rPr>
      </w:pPr>
    </w:p>
    <w:p w:rsidR="006D59E4" w:rsidRPr="006D59E4" w:rsidRDefault="006D59E4" w:rsidP="006D59E4">
      <w:pPr>
        <w:jc w:val="both"/>
        <w:rPr>
          <w:rFonts w:ascii="Arial" w:hAnsi="Arial" w:cs="Arial"/>
          <w:sz w:val="22"/>
          <w:szCs w:val="22"/>
        </w:rPr>
        <w:sectPr w:rsidR="006D59E4" w:rsidRPr="006D59E4" w:rsidSect="00A400CA">
          <w:pgSz w:w="11906" w:h="16838"/>
          <w:pgMar w:top="720" w:right="720" w:bottom="720" w:left="720" w:header="708" w:footer="708" w:gutter="0"/>
          <w:cols w:space="708"/>
          <w:docGrid w:linePitch="360"/>
        </w:sectPr>
      </w:pPr>
    </w:p>
    <w:p w:rsidR="008C24C5" w:rsidRPr="004C45D0" w:rsidRDefault="004C45D0" w:rsidP="004C45D0">
      <w:pPr>
        <w:pStyle w:val="Prrafodelista"/>
        <w:numPr>
          <w:ilvl w:val="0"/>
          <w:numId w:val="8"/>
        </w:numPr>
        <w:jc w:val="both"/>
        <w:rPr>
          <w:rFonts w:ascii="Arial" w:hAnsi="Arial" w:cs="Arial"/>
          <w:b/>
          <w:sz w:val="22"/>
          <w:szCs w:val="22"/>
        </w:rPr>
      </w:pPr>
      <w:r>
        <w:rPr>
          <w:rFonts w:ascii="Arial" w:hAnsi="Arial" w:cs="Arial"/>
          <w:sz w:val="22"/>
          <w:szCs w:val="22"/>
        </w:rPr>
        <w:lastRenderedPageBreak/>
        <w:t>Microscopios</w:t>
      </w:r>
    </w:p>
    <w:p w:rsidR="004C45D0" w:rsidRPr="004C45D0" w:rsidRDefault="004C45D0" w:rsidP="004C45D0">
      <w:pPr>
        <w:pStyle w:val="Prrafodelista"/>
        <w:numPr>
          <w:ilvl w:val="0"/>
          <w:numId w:val="8"/>
        </w:numPr>
        <w:jc w:val="both"/>
        <w:rPr>
          <w:rFonts w:ascii="Arial" w:hAnsi="Arial" w:cs="Arial"/>
          <w:b/>
          <w:sz w:val="22"/>
          <w:szCs w:val="22"/>
        </w:rPr>
      </w:pPr>
      <w:r>
        <w:rPr>
          <w:rFonts w:ascii="Arial" w:hAnsi="Arial" w:cs="Arial"/>
          <w:sz w:val="22"/>
          <w:szCs w:val="22"/>
        </w:rPr>
        <w:t>Porta y cubreobjetos</w:t>
      </w:r>
    </w:p>
    <w:p w:rsidR="004C45D0" w:rsidRPr="004C45D0" w:rsidRDefault="004C45D0" w:rsidP="004C45D0">
      <w:pPr>
        <w:pStyle w:val="Prrafodelista"/>
        <w:numPr>
          <w:ilvl w:val="0"/>
          <w:numId w:val="8"/>
        </w:numPr>
        <w:jc w:val="both"/>
        <w:rPr>
          <w:rFonts w:ascii="Arial" w:hAnsi="Arial" w:cs="Arial"/>
          <w:b/>
          <w:sz w:val="22"/>
          <w:szCs w:val="22"/>
        </w:rPr>
      </w:pPr>
      <w:r>
        <w:rPr>
          <w:rFonts w:ascii="Arial" w:hAnsi="Arial" w:cs="Arial"/>
          <w:sz w:val="22"/>
          <w:szCs w:val="22"/>
        </w:rPr>
        <w:t>Cuentagotas</w:t>
      </w:r>
    </w:p>
    <w:p w:rsidR="004C45D0" w:rsidRPr="004C45D0" w:rsidRDefault="004C45D0" w:rsidP="004C45D0">
      <w:pPr>
        <w:pStyle w:val="Prrafodelista"/>
        <w:numPr>
          <w:ilvl w:val="0"/>
          <w:numId w:val="8"/>
        </w:numPr>
        <w:jc w:val="both"/>
        <w:rPr>
          <w:rFonts w:ascii="Arial" w:hAnsi="Arial" w:cs="Arial"/>
          <w:b/>
          <w:sz w:val="22"/>
          <w:szCs w:val="22"/>
        </w:rPr>
      </w:pPr>
      <w:r>
        <w:rPr>
          <w:rFonts w:ascii="Arial" w:hAnsi="Arial" w:cs="Arial"/>
          <w:sz w:val="22"/>
          <w:szCs w:val="22"/>
        </w:rPr>
        <w:t>Agujas histológicas</w:t>
      </w:r>
    </w:p>
    <w:p w:rsidR="004C45D0" w:rsidRPr="004C45D0" w:rsidRDefault="004C45D0" w:rsidP="004C45D0">
      <w:pPr>
        <w:pStyle w:val="Prrafodelista"/>
        <w:numPr>
          <w:ilvl w:val="0"/>
          <w:numId w:val="8"/>
        </w:numPr>
        <w:jc w:val="both"/>
        <w:rPr>
          <w:rFonts w:ascii="Arial" w:hAnsi="Arial" w:cs="Arial"/>
          <w:b/>
          <w:sz w:val="22"/>
          <w:szCs w:val="22"/>
        </w:rPr>
      </w:pPr>
      <w:r>
        <w:rPr>
          <w:rFonts w:ascii="Arial" w:hAnsi="Arial" w:cs="Arial"/>
          <w:sz w:val="22"/>
          <w:szCs w:val="22"/>
        </w:rPr>
        <w:t>Colorantes</w:t>
      </w:r>
    </w:p>
    <w:p w:rsidR="004C45D0" w:rsidRPr="004C45D0" w:rsidRDefault="004C45D0" w:rsidP="004C45D0">
      <w:pPr>
        <w:pStyle w:val="Prrafodelista"/>
        <w:numPr>
          <w:ilvl w:val="0"/>
          <w:numId w:val="8"/>
        </w:numPr>
        <w:jc w:val="both"/>
        <w:rPr>
          <w:rFonts w:ascii="Arial" w:hAnsi="Arial" w:cs="Arial"/>
          <w:b/>
          <w:sz w:val="22"/>
          <w:szCs w:val="22"/>
        </w:rPr>
      </w:pPr>
      <w:r>
        <w:rPr>
          <w:rFonts w:ascii="Arial" w:hAnsi="Arial" w:cs="Arial"/>
          <w:sz w:val="22"/>
          <w:szCs w:val="22"/>
        </w:rPr>
        <w:lastRenderedPageBreak/>
        <w:t>Papel absorbente</w:t>
      </w:r>
    </w:p>
    <w:p w:rsidR="004C45D0" w:rsidRPr="004C45D0" w:rsidRDefault="004C45D0" w:rsidP="004C45D0">
      <w:pPr>
        <w:pStyle w:val="Prrafodelista"/>
        <w:numPr>
          <w:ilvl w:val="0"/>
          <w:numId w:val="8"/>
        </w:numPr>
        <w:jc w:val="both"/>
        <w:rPr>
          <w:rFonts w:ascii="Arial" w:hAnsi="Arial" w:cs="Arial"/>
          <w:b/>
          <w:sz w:val="22"/>
          <w:szCs w:val="22"/>
        </w:rPr>
      </w:pPr>
      <w:r>
        <w:rPr>
          <w:rFonts w:ascii="Arial" w:hAnsi="Arial" w:cs="Arial"/>
          <w:sz w:val="22"/>
          <w:szCs w:val="22"/>
        </w:rPr>
        <w:t>Cartillas</w:t>
      </w:r>
    </w:p>
    <w:p w:rsidR="004C45D0" w:rsidRPr="006D59E4" w:rsidRDefault="004C45D0" w:rsidP="004C45D0">
      <w:pPr>
        <w:pStyle w:val="Prrafodelista"/>
        <w:numPr>
          <w:ilvl w:val="0"/>
          <w:numId w:val="8"/>
        </w:numPr>
        <w:jc w:val="both"/>
        <w:rPr>
          <w:rFonts w:ascii="Arial" w:hAnsi="Arial" w:cs="Arial"/>
          <w:b/>
          <w:sz w:val="22"/>
          <w:szCs w:val="22"/>
        </w:rPr>
      </w:pPr>
      <w:r>
        <w:rPr>
          <w:rFonts w:ascii="Arial" w:hAnsi="Arial" w:cs="Arial"/>
          <w:sz w:val="22"/>
          <w:szCs w:val="22"/>
        </w:rPr>
        <w:t>“Guía para el estudio de los seres vivos de agua dulce”</w:t>
      </w:r>
    </w:p>
    <w:p w:rsidR="006D59E4" w:rsidRPr="004C45D0" w:rsidRDefault="006D59E4" w:rsidP="004C45D0">
      <w:pPr>
        <w:pStyle w:val="Prrafodelista"/>
        <w:numPr>
          <w:ilvl w:val="0"/>
          <w:numId w:val="8"/>
        </w:numPr>
        <w:jc w:val="both"/>
        <w:rPr>
          <w:rFonts w:ascii="Arial" w:hAnsi="Arial" w:cs="Arial"/>
          <w:b/>
          <w:sz w:val="22"/>
          <w:szCs w:val="22"/>
        </w:rPr>
      </w:pPr>
      <w:r>
        <w:rPr>
          <w:rFonts w:ascii="Arial" w:hAnsi="Arial" w:cs="Arial"/>
          <w:sz w:val="22"/>
          <w:szCs w:val="22"/>
        </w:rPr>
        <w:t>Cultivos de protozoarios</w:t>
      </w:r>
    </w:p>
    <w:p w:rsidR="004C45D0" w:rsidRPr="00A400CA" w:rsidRDefault="004C45D0" w:rsidP="00A400CA">
      <w:pPr>
        <w:jc w:val="both"/>
        <w:rPr>
          <w:rFonts w:ascii="Arial" w:hAnsi="Arial" w:cs="Arial"/>
          <w:b/>
          <w:sz w:val="22"/>
          <w:szCs w:val="22"/>
        </w:rPr>
        <w:sectPr w:rsidR="004C45D0" w:rsidRPr="00A400CA" w:rsidSect="004C45D0">
          <w:type w:val="continuous"/>
          <w:pgSz w:w="11906" w:h="16838"/>
          <w:pgMar w:top="1134" w:right="1134" w:bottom="680" w:left="1134" w:header="708" w:footer="708" w:gutter="0"/>
          <w:cols w:num="2" w:space="708"/>
          <w:docGrid w:linePitch="360"/>
        </w:sectPr>
      </w:pPr>
    </w:p>
    <w:p w:rsidR="008C24C5" w:rsidRPr="004C45D0" w:rsidRDefault="008C24C5" w:rsidP="008C24C5">
      <w:pPr>
        <w:jc w:val="both"/>
        <w:rPr>
          <w:rFonts w:ascii="Arial" w:hAnsi="Arial" w:cs="Arial"/>
          <w:b/>
          <w:sz w:val="22"/>
          <w:szCs w:val="22"/>
        </w:rPr>
      </w:pPr>
      <w:r w:rsidRPr="004C45D0">
        <w:rPr>
          <w:rFonts w:ascii="Arial" w:hAnsi="Arial" w:cs="Arial"/>
          <w:b/>
          <w:sz w:val="22"/>
          <w:szCs w:val="22"/>
        </w:rPr>
        <w:lastRenderedPageBreak/>
        <w:t>ACTIVIDADES EN EL LABORATORIO:</w:t>
      </w:r>
    </w:p>
    <w:p w:rsidR="008C24C5" w:rsidRPr="008C24C5" w:rsidRDefault="008C24C5" w:rsidP="008C24C5">
      <w:pPr>
        <w:jc w:val="both"/>
        <w:rPr>
          <w:rFonts w:ascii="Arial" w:hAnsi="Arial" w:cs="Arial"/>
          <w:sz w:val="22"/>
          <w:szCs w:val="22"/>
        </w:rPr>
      </w:pPr>
    </w:p>
    <w:p w:rsidR="008C24C5" w:rsidRPr="008C24C5" w:rsidRDefault="008C24C5" w:rsidP="006D59E4">
      <w:pPr>
        <w:numPr>
          <w:ilvl w:val="0"/>
          <w:numId w:val="4"/>
        </w:numPr>
        <w:spacing w:line="276" w:lineRule="auto"/>
        <w:jc w:val="both"/>
        <w:rPr>
          <w:rFonts w:ascii="Arial" w:hAnsi="Arial" w:cs="Arial"/>
          <w:sz w:val="22"/>
          <w:szCs w:val="22"/>
        </w:rPr>
      </w:pPr>
      <w:r w:rsidRPr="008C24C5">
        <w:rPr>
          <w:rFonts w:ascii="Arial" w:hAnsi="Arial" w:cs="Arial"/>
          <w:sz w:val="22"/>
          <w:szCs w:val="22"/>
        </w:rPr>
        <w:t>Discusión grupal de las tareas previas realizadas.</w:t>
      </w:r>
    </w:p>
    <w:p w:rsidR="008C24C5" w:rsidRPr="008C24C5" w:rsidRDefault="008C24C5" w:rsidP="006D59E4">
      <w:pPr>
        <w:numPr>
          <w:ilvl w:val="0"/>
          <w:numId w:val="4"/>
        </w:numPr>
        <w:spacing w:line="276" w:lineRule="auto"/>
        <w:jc w:val="both"/>
        <w:rPr>
          <w:rFonts w:ascii="Arial" w:hAnsi="Arial" w:cs="Arial"/>
          <w:sz w:val="22"/>
          <w:szCs w:val="22"/>
        </w:rPr>
      </w:pPr>
      <w:r w:rsidRPr="008C24C5">
        <w:rPr>
          <w:rFonts w:ascii="Arial" w:hAnsi="Arial" w:cs="Arial"/>
          <w:sz w:val="22"/>
          <w:szCs w:val="22"/>
        </w:rPr>
        <w:t>Observación macro y microscópica del material obtenido.</w:t>
      </w:r>
    </w:p>
    <w:p w:rsidR="008C24C5" w:rsidRPr="008C24C5" w:rsidRDefault="008C24C5" w:rsidP="006D59E4">
      <w:pPr>
        <w:numPr>
          <w:ilvl w:val="0"/>
          <w:numId w:val="4"/>
        </w:numPr>
        <w:spacing w:line="276" w:lineRule="auto"/>
        <w:jc w:val="both"/>
        <w:rPr>
          <w:rFonts w:ascii="Arial" w:hAnsi="Arial" w:cs="Arial"/>
          <w:sz w:val="22"/>
          <w:szCs w:val="22"/>
        </w:rPr>
      </w:pPr>
      <w:r w:rsidRPr="008C24C5">
        <w:rPr>
          <w:rFonts w:ascii="Arial" w:hAnsi="Arial" w:cs="Arial"/>
          <w:sz w:val="22"/>
          <w:szCs w:val="22"/>
        </w:rPr>
        <w:t xml:space="preserve">Comparación con </w:t>
      </w:r>
      <w:r w:rsidR="006D59E4">
        <w:rPr>
          <w:rFonts w:ascii="Arial" w:hAnsi="Arial" w:cs="Arial"/>
          <w:sz w:val="22"/>
          <w:szCs w:val="22"/>
        </w:rPr>
        <w:t xml:space="preserve">los </w:t>
      </w:r>
      <w:r w:rsidRPr="008C24C5">
        <w:rPr>
          <w:rFonts w:ascii="Arial" w:hAnsi="Arial" w:cs="Arial"/>
          <w:sz w:val="22"/>
          <w:szCs w:val="22"/>
        </w:rPr>
        <w:t>ejemplares representados en la Guía consultada.</w:t>
      </w:r>
    </w:p>
    <w:p w:rsidR="008C24C5" w:rsidRPr="008C24C5" w:rsidRDefault="008C24C5" w:rsidP="006D59E4">
      <w:pPr>
        <w:numPr>
          <w:ilvl w:val="0"/>
          <w:numId w:val="4"/>
        </w:numPr>
        <w:spacing w:line="276" w:lineRule="auto"/>
        <w:jc w:val="both"/>
        <w:rPr>
          <w:rFonts w:ascii="Arial" w:hAnsi="Arial" w:cs="Arial"/>
          <w:sz w:val="22"/>
          <w:szCs w:val="22"/>
        </w:rPr>
      </w:pPr>
      <w:r w:rsidRPr="008C24C5">
        <w:rPr>
          <w:rFonts w:ascii="Arial" w:hAnsi="Arial" w:cs="Arial"/>
          <w:sz w:val="22"/>
          <w:szCs w:val="22"/>
        </w:rPr>
        <w:t>Esquematización de todas las observaciones microscópicas y ubicación taxonómi</w:t>
      </w:r>
      <w:r w:rsidR="006D59E4">
        <w:rPr>
          <w:rFonts w:ascii="Arial" w:hAnsi="Arial" w:cs="Arial"/>
          <w:sz w:val="22"/>
          <w:szCs w:val="22"/>
        </w:rPr>
        <w:t>ca de los organismos observados, acompañada de una descripción básica de cada organismo.</w:t>
      </w:r>
    </w:p>
    <w:p w:rsidR="008C24C5" w:rsidRPr="008C24C5" w:rsidRDefault="008C24C5" w:rsidP="006D59E4">
      <w:pPr>
        <w:numPr>
          <w:ilvl w:val="0"/>
          <w:numId w:val="4"/>
        </w:numPr>
        <w:spacing w:line="276" w:lineRule="auto"/>
        <w:jc w:val="both"/>
        <w:rPr>
          <w:rFonts w:ascii="Arial" w:hAnsi="Arial" w:cs="Arial"/>
          <w:sz w:val="22"/>
          <w:szCs w:val="22"/>
        </w:rPr>
      </w:pPr>
      <w:r w:rsidRPr="008C24C5">
        <w:rPr>
          <w:rFonts w:ascii="Arial" w:hAnsi="Arial" w:cs="Arial"/>
          <w:sz w:val="22"/>
          <w:szCs w:val="22"/>
        </w:rPr>
        <w:t>Visualización en computadora y/o video d</w:t>
      </w:r>
      <w:r w:rsidR="006D59E4">
        <w:rPr>
          <w:rFonts w:ascii="Arial" w:hAnsi="Arial" w:cs="Arial"/>
          <w:sz w:val="22"/>
          <w:szCs w:val="22"/>
        </w:rPr>
        <w:t xml:space="preserve">e ejemplares de </w:t>
      </w:r>
      <w:r w:rsidRPr="008C24C5">
        <w:rPr>
          <w:rFonts w:ascii="Arial" w:hAnsi="Arial" w:cs="Arial"/>
          <w:sz w:val="22"/>
          <w:szCs w:val="22"/>
        </w:rPr>
        <w:t>aguas dulces.</w:t>
      </w:r>
    </w:p>
    <w:p w:rsidR="008C24C5" w:rsidRDefault="008C24C5" w:rsidP="006D59E4">
      <w:pPr>
        <w:numPr>
          <w:ilvl w:val="0"/>
          <w:numId w:val="4"/>
        </w:numPr>
        <w:spacing w:line="276" w:lineRule="auto"/>
        <w:jc w:val="both"/>
        <w:rPr>
          <w:rFonts w:ascii="Arial" w:hAnsi="Arial" w:cs="Arial"/>
          <w:sz w:val="22"/>
          <w:szCs w:val="22"/>
        </w:rPr>
      </w:pPr>
      <w:r w:rsidRPr="008C24C5">
        <w:rPr>
          <w:rFonts w:ascii="Arial" w:hAnsi="Arial" w:cs="Arial"/>
          <w:sz w:val="22"/>
          <w:szCs w:val="22"/>
        </w:rPr>
        <w:t>Discusión sobre la diversidad biológica que presenta cada una de las muestras obtenidas.</w:t>
      </w:r>
    </w:p>
    <w:p w:rsidR="00891F96" w:rsidRDefault="00891F96" w:rsidP="00891F96">
      <w:pPr>
        <w:spacing w:line="276" w:lineRule="auto"/>
        <w:ind w:left="720" w:hanging="862"/>
        <w:jc w:val="both"/>
        <w:rPr>
          <w:rFonts w:ascii="Arial" w:hAnsi="Arial" w:cs="Arial"/>
          <w:sz w:val="22"/>
          <w:szCs w:val="22"/>
        </w:rPr>
      </w:pPr>
    </w:p>
    <w:p w:rsidR="00856346" w:rsidRDefault="00891F96" w:rsidP="00856346">
      <w:pPr>
        <w:spacing w:line="276" w:lineRule="auto"/>
        <w:ind w:left="-142"/>
        <w:jc w:val="both"/>
        <w:rPr>
          <w:rFonts w:ascii="Arial" w:hAnsi="Arial" w:cs="Arial"/>
          <w:sz w:val="22"/>
          <w:szCs w:val="22"/>
        </w:rPr>
      </w:pPr>
      <w:r>
        <w:rPr>
          <w:rFonts w:ascii="Arial" w:hAnsi="Arial" w:cs="Arial"/>
          <w:sz w:val="22"/>
          <w:szCs w:val="22"/>
        </w:rPr>
        <w:t xml:space="preserve">A modo de ejemplo, </w:t>
      </w:r>
      <w:r w:rsidRPr="00682450">
        <w:rPr>
          <w:rFonts w:ascii="Arial" w:hAnsi="Arial" w:cs="Arial"/>
          <w:b/>
          <w:sz w:val="22"/>
          <w:szCs w:val="22"/>
        </w:rPr>
        <w:t>solamente</w:t>
      </w:r>
      <w:r>
        <w:rPr>
          <w:rFonts w:ascii="Arial" w:hAnsi="Arial" w:cs="Arial"/>
          <w:sz w:val="22"/>
          <w:szCs w:val="22"/>
        </w:rPr>
        <w:t xml:space="preserve">, exponemos como podría realizarse </w:t>
      </w:r>
      <w:r w:rsidRPr="003E58FE">
        <w:rPr>
          <w:rFonts w:ascii="Arial" w:hAnsi="Arial" w:cs="Arial"/>
          <w:b/>
          <w:sz w:val="22"/>
          <w:szCs w:val="22"/>
        </w:rPr>
        <w:t>el paso 4</w:t>
      </w:r>
      <w:r>
        <w:rPr>
          <w:rFonts w:ascii="Arial" w:hAnsi="Arial" w:cs="Arial"/>
          <w:sz w:val="22"/>
          <w:szCs w:val="22"/>
        </w:rPr>
        <w:t>:</w:t>
      </w:r>
    </w:p>
    <w:p w:rsidR="00856346" w:rsidRPr="00856346" w:rsidRDefault="003E58FE" w:rsidP="00856346">
      <w:pPr>
        <w:spacing w:line="276" w:lineRule="auto"/>
        <w:ind w:left="-142"/>
        <w:jc w:val="both"/>
        <w:rPr>
          <w:rFonts w:ascii="Arial" w:hAnsi="Arial" w:cs="Arial"/>
          <w:sz w:val="22"/>
          <w:szCs w:val="22"/>
        </w:rPr>
      </w:pPr>
      <w:r w:rsidRPr="00856346">
        <w:rPr>
          <w:rFonts w:ascii="Arial" w:hAnsi="Arial" w:cs="Arial"/>
          <w:b/>
          <w:sz w:val="22"/>
          <w:szCs w:val="22"/>
        </w:rPr>
        <w:t>Muestra</w:t>
      </w:r>
      <w:r>
        <w:rPr>
          <w:rFonts w:ascii="Arial" w:hAnsi="Arial" w:cs="Arial"/>
          <w:sz w:val="22"/>
          <w:szCs w:val="22"/>
        </w:rPr>
        <w:t>:</w:t>
      </w:r>
      <w:r w:rsidR="00682450">
        <w:rPr>
          <w:rFonts w:ascii="Arial" w:hAnsi="Arial" w:cs="Arial"/>
          <w:iCs/>
          <w:sz w:val="22"/>
          <w:szCs w:val="22"/>
        </w:rPr>
        <w:t xml:space="preserve">Puede provenir </w:t>
      </w:r>
      <w:r w:rsidR="00856346" w:rsidRPr="003E58FE">
        <w:rPr>
          <w:rFonts w:ascii="Arial" w:hAnsi="Arial" w:cs="Arial"/>
          <w:iCs/>
          <w:sz w:val="22"/>
          <w:szCs w:val="22"/>
        </w:rPr>
        <w:t>del ag</w:t>
      </w:r>
      <w:r w:rsidR="00856346">
        <w:rPr>
          <w:rFonts w:ascii="Arial" w:hAnsi="Arial" w:cs="Arial"/>
          <w:iCs/>
          <w:sz w:val="22"/>
          <w:szCs w:val="22"/>
        </w:rPr>
        <w:t xml:space="preserve">ua del lago del parque Rivera o </w:t>
      </w:r>
      <w:r w:rsidR="00856346" w:rsidRPr="003E58FE">
        <w:rPr>
          <w:rFonts w:ascii="Arial" w:hAnsi="Arial" w:cs="Arial"/>
          <w:iCs/>
          <w:sz w:val="22"/>
          <w:szCs w:val="22"/>
        </w:rPr>
        <w:t>del lago del parque Rodó (ambiente</w:t>
      </w:r>
      <w:r w:rsidR="00856346">
        <w:rPr>
          <w:rFonts w:ascii="Arial" w:hAnsi="Arial" w:cs="Arial"/>
          <w:iCs/>
          <w:sz w:val="22"/>
          <w:szCs w:val="22"/>
        </w:rPr>
        <w:t>s</w:t>
      </w:r>
      <w:r w:rsidR="00856346" w:rsidRPr="003E58FE">
        <w:rPr>
          <w:rFonts w:ascii="Arial" w:hAnsi="Arial" w:cs="Arial"/>
          <w:iCs/>
          <w:sz w:val="22"/>
          <w:szCs w:val="22"/>
        </w:rPr>
        <w:t xml:space="preserve"> dulceacuícola</w:t>
      </w:r>
      <w:r w:rsidR="00856346">
        <w:rPr>
          <w:rFonts w:ascii="Arial" w:hAnsi="Arial" w:cs="Arial"/>
          <w:iCs/>
          <w:sz w:val="22"/>
          <w:szCs w:val="22"/>
        </w:rPr>
        <w:t>s</w:t>
      </w:r>
      <w:r w:rsidR="00856346" w:rsidRPr="00856346">
        <w:rPr>
          <w:rFonts w:ascii="Arial" w:hAnsi="Arial" w:cs="Arial"/>
          <w:b/>
          <w:iCs/>
          <w:sz w:val="22"/>
          <w:szCs w:val="22"/>
        </w:rPr>
        <w:t>léntico</w:t>
      </w:r>
      <w:r w:rsidR="00856346">
        <w:rPr>
          <w:rFonts w:ascii="Arial" w:hAnsi="Arial" w:cs="Arial"/>
          <w:b/>
          <w:iCs/>
          <w:sz w:val="22"/>
          <w:szCs w:val="22"/>
        </w:rPr>
        <w:t>s</w:t>
      </w:r>
      <w:r w:rsidR="00856346" w:rsidRPr="003E58FE">
        <w:rPr>
          <w:rFonts w:ascii="Arial" w:hAnsi="Arial" w:cs="Arial"/>
          <w:iCs/>
          <w:sz w:val="22"/>
          <w:szCs w:val="22"/>
        </w:rPr>
        <w:t>).</w:t>
      </w:r>
    </w:p>
    <w:p w:rsidR="00856346" w:rsidRDefault="00856346" w:rsidP="00856346">
      <w:pPr>
        <w:tabs>
          <w:tab w:val="left" w:pos="1665"/>
        </w:tabs>
        <w:spacing w:line="276" w:lineRule="auto"/>
        <w:ind w:hanging="142"/>
        <w:rPr>
          <w:rFonts w:ascii="Arial" w:hAnsi="Arial" w:cs="Arial"/>
          <w:b/>
          <w:i/>
          <w:sz w:val="22"/>
          <w:szCs w:val="22"/>
        </w:rPr>
      </w:pPr>
      <w:r w:rsidRPr="00856346">
        <w:rPr>
          <w:rFonts w:ascii="Arial" w:hAnsi="Arial" w:cs="Arial"/>
          <w:b/>
          <w:sz w:val="22"/>
          <w:szCs w:val="22"/>
        </w:rPr>
        <w:t>Nombre</w:t>
      </w:r>
      <w:r w:rsidRPr="003E58FE">
        <w:rPr>
          <w:rFonts w:ascii="Arial" w:hAnsi="Arial" w:cs="Arial"/>
          <w:sz w:val="22"/>
          <w:szCs w:val="22"/>
        </w:rPr>
        <w:t>:</w:t>
      </w:r>
      <w:r w:rsidRPr="003E58FE">
        <w:rPr>
          <w:rFonts w:ascii="Arial" w:hAnsi="Arial" w:cs="Arial"/>
          <w:b/>
          <w:i/>
          <w:sz w:val="22"/>
          <w:szCs w:val="22"/>
        </w:rPr>
        <w:t>Diatomea sp.</w:t>
      </w:r>
    </w:p>
    <w:p w:rsidR="003E58FE" w:rsidRDefault="003E58FE" w:rsidP="006427A0">
      <w:pPr>
        <w:tabs>
          <w:tab w:val="left" w:pos="1665"/>
        </w:tabs>
        <w:spacing w:line="276" w:lineRule="auto"/>
        <w:ind w:hanging="142"/>
        <w:rPr>
          <w:rFonts w:ascii="Arial" w:hAnsi="Arial" w:cs="Arial"/>
          <w:b/>
          <w:sz w:val="22"/>
          <w:szCs w:val="22"/>
        </w:rPr>
      </w:pPr>
      <w:r w:rsidRPr="00856346">
        <w:rPr>
          <w:rFonts w:ascii="Arial" w:hAnsi="Arial" w:cs="Arial"/>
          <w:b/>
          <w:sz w:val="22"/>
          <w:szCs w:val="22"/>
        </w:rPr>
        <w:t>Clasificación</w:t>
      </w:r>
      <w:r w:rsidRPr="003E58FE">
        <w:rPr>
          <w:rFonts w:ascii="Arial" w:hAnsi="Arial" w:cs="Arial"/>
          <w:sz w:val="22"/>
          <w:szCs w:val="22"/>
        </w:rPr>
        <w:t>:</w:t>
      </w:r>
    </w:p>
    <w:p w:rsidR="003E58FE" w:rsidRPr="003E58FE" w:rsidRDefault="003E58FE" w:rsidP="006427A0">
      <w:pPr>
        <w:tabs>
          <w:tab w:val="left" w:pos="1665"/>
        </w:tabs>
        <w:spacing w:line="276" w:lineRule="auto"/>
        <w:ind w:hanging="142"/>
        <w:rPr>
          <w:rFonts w:ascii="Arial" w:hAnsi="Arial" w:cs="Arial"/>
          <w:sz w:val="22"/>
          <w:szCs w:val="22"/>
        </w:rPr>
      </w:pPr>
      <w:r w:rsidRPr="003E58FE">
        <w:rPr>
          <w:rFonts w:ascii="Arial" w:hAnsi="Arial" w:cs="Arial"/>
          <w:sz w:val="22"/>
          <w:szCs w:val="22"/>
        </w:rPr>
        <w:t xml:space="preserve">Dominio: </w:t>
      </w:r>
      <w:r w:rsidRPr="00682450">
        <w:rPr>
          <w:rFonts w:ascii="Arial" w:hAnsi="Arial" w:cs="Arial"/>
          <w:b/>
          <w:sz w:val="22"/>
          <w:szCs w:val="22"/>
        </w:rPr>
        <w:t>Eucariota</w:t>
      </w:r>
      <w:r w:rsidRPr="003E58FE">
        <w:rPr>
          <w:rFonts w:ascii="Arial" w:hAnsi="Arial" w:cs="Arial"/>
          <w:sz w:val="22"/>
          <w:szCs w:val="22"/>
        </w:rPr>
        <w:t xml:space="preserve">, Reino: </w:t>
      </w:r>
      <w:r w:rsidR="0030763A">
        <w:rPr>
          <w:rFonts w:ascii="Arial" w:hAnsi="Arial" w:cs="Arial"/>
          <w:b/>
          <w:sz w:val="22"/>
          <w:szCs w:val="22"/>
        </w:rPr>
        <w:t>Protocti</w:t>
      </w:r>
      <w:r w:rsidRPr="00682450">
        <w:rPr>
          <w:rFonts w:ascii="Arial" w:hAnsi="Arial" w:cs="Arial"/>
          <w:b/>
          <w:sz w:val="22"/>
          <w:szCs w:val="22"/>
        </w:rPr>
        <w:t>sta</w:t>
      </w:r>
      <w:r w:rsidRPr="003E58FE">
        <w:rPr>
          <w:rFonts w:ascii="Arial" w:hAnsi="Arial" w:cs="Arial"/>
          <w:sz w:val="22"/>
          <w:szCs w:val="22"/>
        </w:rPr>
        <w:t xml:space="preserve">, División: </w:t>
      </w:r>
      <w:proofErr w:type="spellStart"/>
      <w:r w:rsidRPr="00682450">
        <w:rPr>
          <w:rFonts w:ascii="Arial" w:hAnsi="Arial" w:cs="Arial"/>
          <w:b/>
          <w:sz w:val="22"/>
          <w:szCs w:val="22"/>
        </w:rPr>
        <w:t>Cromofitas</w:t>
      </w:r>
      <w:proofErr w:type="spellEnd"/>
      <w:r w:rsidRPr="003E58FE">
        <w:rPr>
          <w:rFonts w:ascii="Arial" w:hAnsi="Arial" w:cs="Arial"/>
          <w:sz w:val="22"/>
          <w:szCs w:val="22"/>
        </w:rPr>
        <w:t xml:space="preserve">. Clase: </w:t>
      </w:r>
      <w:r w:rsidRPr="00682450">
        <w:rPr>
          <w:rFonts w:ascii="Arial" w:hAnsi="Arial" w:cs="Arial"/>
          <w:b/>
          <w:sz w:val="22"/>
          <w:szCs w:val="22"/>
        </w:rPr>
        <w:t>Bacilariofitas</w:t>
      </w:r>
    </w:p>
    <w:p w:rsidR="003E58FE" w:rsidRPr="003E58FE" w:rsidRDefault="00A400CA" w:rsidP="006427A0">
      <w:pPr>
        <w:tabs>
          <w:tab w:val="left" w:pos="1665"/>
        </w:tabs>
        <w:spacing w:line="276" w:lineRule="auto"/>
        <w:ind w:hanging="142"/>
        <w:rPr>
          <w:rFonts w:ascii="Arial" w:hAnsi="Arial" w:cs="Arial"/>
          <w:sz w:val="22"/>
          <w:szCs w:val="22"/>
        </w:rPr>
      </w:pPr>
      <w:r>
        <w:rPr>
          <w:rFonts w:ascii="Arial" w:hAnsi="Arial" w:cs="Arial"/>
          <w:noProof/>
          <w:sz w:val="22"/>
          <w:szCs w:val="22"/>
          <w:lang w:eastAsia="es-UY"/>
        </w:rPr>
        <w:drawing>
          <wp:anchor distT="0" distB="0" distL="114935" distR="114935" simplePos="0" relativeHeight="251660288" behindDoc="0" locked="0" layoutInCell="1" allowOverlap="1">
            <wp:simplePos x="0" y="0"/>
            <wp:positionH relativeFrom="column">
              <wp:posOffset>-91440</wp:posOffset>
            </wp:positionH>
            <wp:positionV relativeFrom="paragraph">
              <wp:posOffset>111760</wp:posOffset>
            </wp:positionV>
            <wp:extent cx="2108200" cy="1581150"/>
            <wp:effectExtent l="1905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108200" cy="1581150"/>
                    </a:xfrm>
                    <a:prstGeom prst="rect">
                      <a:avLst/>
                    </a:prstGeom>
                    <a:solidFill>
                      <a:srgbClr val="FFFFFF"/>
                    </a:solidFill>
                    <a:ln w="9525">
                      <a:noFill/>
                      <a:miter lim="800000"/>
                      <a:headEnd/>
                      <a:tailEnd/>
                    </a:ln>
                  </pic:spPr>
                </pic:pic>
              </a:graphicData>
            </a:graphic>
          </wp:anchor>
        </w:drawing>
      </w:r>
    </w:p>
    <w:p w:rsidR="003E58FE" w:rsidRPr="003E58FE" w:rsidRDefault="003E58FE" w:rsidP="00443D1A">
      <w:pPr>
        <w:tabs>
          <w:tab w:val="left" w:pos="1665"/>
        </w:tabs>
        <w:spacing w:line="276" w:lineRule="auto"/>
        <w:jc w:val="both"/>
        <w:rPr>
          <w:rFonts w:ascii="Arial" w:hAnsi="Arial" w:cs="Arial"/>
          <w:sz w:val="22"/>
          <w:szCs w:val="22"/>
        </w:rPr>
      </w:pPr>
      <w:r w:rsidRPr="003E58FE">
        <w:rPr>
          <w:rFonts w:ascii="Arial" w:hAnsi="Arial" w:cs="Arial"/>
          <w:sz w:val="22"/>
          <w:szCs w:val="22"/>
        </w:rPr>
        <w:t>Las observadas en el práctico son diatomeas dulceacuícolas, con simetría bilateral, caracterizadas por presentar una frústula compuesta por sílice y constituida por dos valvas de diferente tamaño que se corresponden entre sí como una caja con su tapa. La forma y ornamentación de la frústula es tenida en cuenta en la clasificación de estos organismos.</w:t>
      </w:r>
    </w:p>
    <w:p w:rsidR="00856346" w:rsidRDefault="003E58FE" w:rsidP="00856346">
      <w:pPr>
        <w:tabs>
          <w:tab w:val="left" w:pos="1665"/>
        </w:tabs>
        <w:spacing w:line="276" w:lineRule="auto"/>
        <w:ind w:firstLine="1667"/>
        <w:jc w:val="both"/>
        <w:rPr>
          <w:rFonts w:ascii="Arial" w:hAnsi="Arial" w:cs="Arial"/>
          <w:sz w:val="22"/>
          <w:szCs w:val="22"/>
        </w:rPr>
      </w:pPr>
      <w:r w:rsidRPr="003E58FE">
        <w:rPr>
          <w:rFonts w:ascii="Arial" w:hAnsi="Arial" w:cs="Arial"/>
          <w:sz w:val="22"/>
          <w:szCs w:val="22"/>
        </w:rPr>
        <w:t xml:space="preserve">Son algas unicelulares, uninucleadas, generalmente con dos cloroplastos de color marrón o amarillo verdoso. En los plástidos presentan clorofilas a y c, betacaroteno y fucoxantina como pigmentos fotosensibles. </w:t>
      </w:r>
    </w:p>
    <w:p w:rsidR="003E58FE" w:rsidRDefault="003E58FE" w:rsidP="00856346">
      <w:pPr>
        <w:tabs>
          <w:tab w:val="left" w:pos="1665"/>
        </w:tabs>
        <w:spacing w:line="276" w:lineRule="auto"/>
        <w:ind w:firstLine="1667"/>
        <w:jc w:val="both"/>
        <w:rPr>
          <w:rFonts w:ascii="Arial" w:hAnsi="Arial" w:cs="Arial"/>
          <w:sz w:val="22"/>
          <w:szCs w:val="22"/>
        </w:rPr>
      </w:pPr>
      <w:r w:rsidRPr="003E58FE">
        <w:rPr>
          <w:rFonts w:ascii="Arial" w:hAnsi="Arial" w:cs="Arial"/>
          <w:sz w:val="22"/>
          <w:szCs w:val="22"/>
        </w:rPr>
        <w:t xml:space="preserve">La mayoría de las diatomeas son autótrofas fotosintetizadotas de vida planctónica o béntica. Presentan movimientos por deslizamiento y fototactismo positivo. Se reproducen en forma sexuada y asexuada. </w:t>
      </w:r>
    </w:p>
    <w:p w:rsidR="006427A0" w:rsidRPr="006427A0" w:rsidRDefault="006427A0" w:rsidP="006427A0">
      <w:pPr>
        <w:tabs>
          <w:tab w:val="left" w:pos="1665"/>
        </w:tabs>
        <w:jc w:val="both"/>
        <w:rPr>
          <w:rFonts w:ascii="Arial" w:hAnsi="Arial" w:cs="Arial"/>
          <w:b/>
          <w:i/>
          <w:sz w:val="22"/>
          <w:szCs w:val="22"/>
        </w:rPr>
      </w:pPr>
      <w:proofErr w:type="spellStart"/>
      <w:r w:rsidRPr="006427A0">
        <w:rPr>
          <w:rFonts w:ascii="Arial" w:hAnsi="Arial" w:cs="Arial"/>
          <w:b/>
          <w:sz w:val="22"/>
          <w:szCs w:val="22"/>
        </w:rPr>
        <w:t>Nombre:</w:t>
      </w:r>
      <w:r w:rsidRPr="006427A0">
        <w:rPr>
          <w:rFonts w:ascii="Arial" w:hAnsi="Arial" w:cs="Arial"/>
          <w:b/>
          <w:i/>
          <w:sz w:val="22"/>
          <w:szCs w:val="22"/>
        </w:rPr>
        <w:t>Parameciumcaudatum</w:t>
      </w:r>
      <w:proofErr w:type="spellEnd"/>
    </w:p>
    <w:p w:rsidR="006427A0" w:rsidRPr="006427A0" w:rsidRDefault="006427A0" w:rsidP="006427A0">
      <w:pPr>
        <w:tabs>
          <w:tab w:val="left" w:pos="1665"/>
        </w:tabs>
        <w:rPr>
          <w:rFonts w:ascii="Arial" w:hAnsi="Arial" w:cs="Arial"/>
          <w:b/>
          <w:sz w:val="22"/>
          <w:szCs w:val="22"/>
        </w:rPr>
      </w:pPr>
      <w:r w:rsidRPr="006427A0">
        <w:rPr>
          <w:rFonts w:ascii="Arial" w:hAnsi="Arial" w:cs="Arial"/>
          <w:b/>
          <w:sz w:val="22"/>
          <w:szCs w:val="22"/>
        </w:rPr>
        <w:t xml:space="preserve">Clasificación: </w:t>
      </w:r>
    </w:p>
    <w:p w:rsidR="006427A0" w:rsidRPr="006427A0" w:rsidRDefault="006427A0" w:rsidP="006427A0">
      <w:pPr>
        <w:tabs>
          <w:tab w:val="left" w:pos="1665"/>
        </w:tabs>
        <w:rPr>
          <w:rFonts w:ascii="Arial" w:hAnsi="Arial" w:cs="Arial"/>
          <w:sz w:val="22"/>
          <w:szCs w:val="22"/>
        </w:rPr>
      </w:pPr>
      <w:r w:rsidRPr="006427A0">
        <w:rPr>
          <w:rFonts w:ascii="Arial" w:hAnsi="Arial" w:cs="Arial"/>
          <w:sz w:val="22"/>
          <w:szCs w:val="22"/>
        </w:rPr>
        <w:t xml:space="preserve">Dominio: </w:t>
      </w:r>
      <w:r w:rsidRPr="00A400CA">
        <w:rPr>
          <w:rFonts w:ascii="Arial" w:hAnsi="Arial" w:cs="Arial"/>
          <w:b/>
          <w:sz w:val="22"/>
          <w:szCs w:val="22"/>
        </w:rPr>
        <w:t>Eucariota</w:t>
      </w:r>
      <w:r w:rsidRPr="006427A0">
        <w:rPr>
          <w:rFonts w:ascii="Arial" w:hAnsi="Arial" w:cs="Arial"/>
          <w:sz w:val="22"/>
          <w:szCs w:val="22"/>
        </w:rPr>
        <w:t xml:space="preserve">, Reino: </w:t>
      </w:r>
      <w:r w:rsidR="0030763A">
        <w:rPr>
          <w:rFonts w:ascii="Arial" w:hAnsi="Arial" w:cs="Arial"/>
          <w:b/>
          <w:sz w:val="22"/>
          <w:szCs w:val="22"/>
        </w:rPr>
        <w:t>Protocti</w:t>
      </w:r>
      <w:bookmarkStart w:id="0" w:name="_GoBack"/>
      <w:bookmarkEnd w:id="0"/>
      <w:r w:rsidRPr="00A400CA">
        <w:rPr>
          <w:rFonts w:ascii="Arial" w:hAnsi="Arial" w:cs="Arial"/>
          <w:b/>
          <w:sz w:val="22"/>
          <w:szCs w:val="22"/>
        </w:rPr>
        <w:t>sta</w:t>
      </w:r>
      <w:r w:rsidRPr="006427A0">
        <w:rPr>
          <w:rFonts w:ascii="Arial" w:hAnsi="Arial" w:cs="Arial"/>
          <w:sz w:val="22"/>
          <w:szCs w:val="22"/>
        </w:rPr>
        <w:t xml:space="preserve">, Filo: </w:t>
      </w:r>
      <w:r w:rsidRPr="00A400CA">
        <w:rPr>
          <w:rFonts w:ascii="Arial" w:hAnsi="Arial" w:cs="Arial"/>
          <w:b/>
          <w:sz w:val="22"/>
          <w:szCs w:val="22"/>
        </w:rPr>
        <w:t>Protozoarios</w:t>
      </w:r>
      <w:r w:rsidRPr="006427A0">
        <w:rPr>
          <w:rFonts w:ascii="Arial" w:hAnsi="Arial" w:cs="Arial"/>
          <w:sz w:val="22"/>
          <w:szCs w:val="22"/>
        </w:rPr>
        <w:t xml:space="preserve">. Clase: </w:t>
      </w:r>
      <w:r w:rsidRPr="00A400CA">
        <w:rPr>
          <w:rFonts w:ascii="Arial" w:hAnsi="Arial" w:cs="Arial"/>
          <w:b/>
          <w:sz w:val="22"/>
          <w:szCs w:val="22"/>
        </w:rPr>
        <w:t>Ciliados</w:t>
      </w:r>
      <w:r w:rsidRPr="006427A0">
        <w:rPr>
          <w:rFonts w:ascii="Arial" w:hAnsi="Arial" w:cs="Arial"/>
          <w:sz w:val="22"/>
          <w:szCs w:val="22"/>
        </w:rPr>
        <w:t xml:space="preserve">; Orden: </w:t>
      </w:r>
      <w:r w:rsidRPr="00A400CA">
        <w:rPr>
          <w:rFonts w:ascii="Arial" w:hAnsi="Arial" w:cs="Arial"/>
          <w:b/>
          <w:sz w:val="22"/>
          <w:szCs w:val="22"/>
        </w:rPr>
        <w:t>Holotricos</w:t>
      </w:r>
    </w:p>
    <w:p w:rsidR="006427A0" w:rsidRPr="006427A0" w:rsidRDefault="00A400CA" w:rsidP="006427A0">
      <w:pPr>
        <w:tabs>
          <w:tab w:val="left" w:pos="1665"/>
        </w:tabs>
        <w:rPr>
          <w:rFonts w:ascii="Arial" w:hAnsi="Arial" w:cs="Arial"/>
          <w:sz w:val="22"/>
          <w:szCs w:val="22"/>
        </w:rPr>
      </w:pPr>
      <w:r>
        <w:rPr>
          <w:rFonts w:ascii="Arial" w:hAnsi="Arial" w:cs="Arial"/>
          <w:noProof/>
          <w:sz w:val="22"/>
          <w:szCs w:val="22"/>
          <w:lang w:eastAsia="es-UY"/>
        </w:rPr>
        <w:drawing>
          <wp:anchor distT="0" distB="0" distL="114300" distR="114300" simplePos="0" relativeHeight="251662336" behindDoc="0" locked="0" layoutInCell="1" allowOverlap="1">
            <wp:simplePos x="0" y="0"/>
            <wp:positionH relativeFrom="column">
              <wp:posOffset>635</wp:posOffset>
            </wp:positionH>
            <wp:positionV relativeFrom="paragraph">
              <wp:posOffset>91440</wp:posOffset>
            </wp:positionV>
            <wp:extent cx="1676400" cy="2200275"/>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76400" cy="2200275"/>
                    </a:xfrm>
                    <a:prstGeom prst="rect">
                      <a:avLst/>
                    </a:prstGeom>
                    <a:noFill/>
                    <a:ln w="9525">
                      <a:noFill/>
                      <a:miter lim="800000"/>
                      <a:headEnd/>
                      <a:tailEnd/>
                    </a:ln>
                  </pic:spPr>
                </pic:pic>
              </a:graphicData>
            </a:graphic>
          </wp:anchor>
        </w:drawing>
      </w:r>
    </w:p>
    <w:p w:rsidR="006427A0" w:rsidRPr="006427A0" w:rsidRDefault="006427A0" w:rsidP="00FA28EA">
      <w:pPr>
        <w:tabs>
          <w:tab w:val="left" w:pos="1665"/>
        </w:tabs>
        <w:spacing w:line="276" w:lineRule="auto"/>
        <w:ind w:firstLine="1667"/>
        <w:jc w:val="both"/>
        <w:rPr>
          <w:rFonts w:ascii="Arial" w:hAnsi="Arial" w:cs="Arial"/>
          <w:sz w:val="22"/>
          <w:szCs w:val="22"/>
        </w:rPr>
      </w:pPr>
      <w:r w:rsidRPr="006427A0">
        <w:rPr>
          <w:rFonts w:ascii="Arial" w:hAnsi="Arial" w:cs="Arial"/>
          <w:sz w:val="22"/>
          <w:szCs w:val="22"/>
        </w:rPr>
        <w:t xml:space="preserve">Las </w:t>
      </w:r>
      <w:proofErr w:type="spellStart"/>
      <w:r w:rsidRPr="006427A0">
        <w:rPr>
          <w:rFonts w:ascii="Arial" w:hAnsi="Arial" w:cs="Arial"/>
          <w:sz w:val="22"/>
          <w:szCs w:val="22"/>
        </w:rPr>
        <w:t>paramecias</w:t>
      </w:r>
      <w:proofErr w:type="spellEnd"/>
      <w:r w:rsidRPr="006427A0">
        <w:rPr>
          <w:rFonts w:ascii="Arial" w:hAnsi="Arial" w:cs="Arial"/>
          <w:sz w:val="22"/>
          <w:szCs w:val="22"/>
        </w:rPr>
        <w:t xml:space="preserve"> son organismos unicelulares heterótrofos que se desplazan rápidamente por el movimiento de los cilios que cubren uniformemente su cuerpo.</w:t>
      </w:r>
    </w:p>
    <w:p w:rsidR="006427A0" w:rsidRPr="006427A0" w:rsidRDefault="006427A0" w:rsidP="00FA28EA">
      <w:pPr>
        <w:tabs>
          <w:tab w:val="left" w:pos="1665"/>
        </w:tabs>
        <w:spacing w:line="276" w:lineRule="auto"/>
        <w:ind w:firstLine="1667"/>
        <w:jc w:val="both"/>
        <w:rPr>
          <w:rFonts w:ascii="Arial" w:hAnsi="Arial" w:cs="Arial"/>
          <w:sz w:val="22"/>
          <w:szCs w:val="22"/>
        </w:rPr>
      </w:pPr>
      <w:r w:rsidRPr="006427A0">
        <w:rPr>
          <w:rFonts w:ascii="Arial" w:hAnsi="Arial" w:cs="Arial"/>
          <w:sz w:val="22"/>
          <w:szCs w:val="22"/>
        </w:rPr>
        <w:t>El alimento (bacterias, algas, otros protozoarios) ingresa por el movimiento de los cilios de un surco oral a una boca o citostoma. En el interior del endoplasma se reconocen vacuolas alimentarias y digestivas.</w:t>
      </w:r>
    </w:p>
    <w:p w:rsidR="006427A0" w:rsidRPr="006427A0" w:rsidRDefault="006427A0" w:rsidP="00FA28EA">
      <w:pPr>
        <w:tabs>
          <w:tab w:val="left" w:pos="1665"/>
        </w:tabs>
        <w:spacing w:line="276" w:lineRule="auto"/>
        <w:ind w:firstLine="1667"/>
        <w:jc w:val="both"/>
        <w:rPr>
          <w:rFonts w:ascii="Arial" w:hAnsi="Arial" w:cs="Arial"/>
          <w:sz w:val="22"/>
          <w:szCs w:val="22"/>
        </w:rPr>
      </w:pPr>
      <w:r w:rsidRPr="006427A0">
        <w:rPr>
          <w:rFonts w:ascii="Arial" w:hAnsi="Arial" w:cs="Arial"/>
          <w:sz w:val="22"/>
          <w:szCs w:val="22"/>
        </w:rPr>
        <w:t>Poseen 2 vesículas contráctiles que regulan el equilibrio hídrico. Al encontrarse en un medio hipotónico, el agua ingresa por ósmosis en la fase de llenado o diástole y es expulsada durante la fase de vaciado o sístole, evitando así el estallido de este ser.</w:t>
      </w:r>
    </w:p>
    <w:p w:rsidR="006427A0" w:rsidRPr="006427A0" w:rsidRDefault="006427A0" w:rsidP="00FA28EA">
      <w:pPr>
        <w:tabs>
          <w:tab w:val="left" w:pos="1665"/>
        </w:tabs>
        <w:spacing w:line="276" w:lineRule="auto"/>
        <w:ind w:firstLine="1667"/>
        <w:jc w:val="both"/>
        <w:rPr>
          <w:rFonts w:ascii="Arial" w:hAnsi="Arial" w:cs="Arial"/>
          <w:sz w:val="22"/>
          <w:szCs w:val="22"/>
        </w:rPr>
      </w:pPr>
      <w:r w:rsidRPr="006427A0">
        <w:rPr>
          <w:rFonts w:ascii="Arial" w:hAnsi="Arial" w:cs="Arial"/>
          <w:sz w:val="22"/>
          <w:szCs w:val="22"/>
        </w:rPr>
        <w:t>Posee un macronúcleo que dirige las funciones vegetativas y un micronúcleo que participa en la reproducción sexuada por conjugación. También se reproduce en forma asexuada por bipartición transversal. Pudimos apreciar su fototactismo y tigmotactismo negativos.</w:t>
      </w:r>
    </w:p>
    <w:p w:rsidR="00C161C8" w:rsidRPr="006427A0" w:rsidRDefault="006427A0" w:rsidP="00FA28EA">
      <w:pPr>
        <w:tabs>
          <w:tab w:val="left" w:pos="1665"/>
        </w:tabs>
        <w:spacing w:line="276" w:lineRule="auto"/>
        <w:ind w:firstLine="1667"/>
        <w:jc w:val="both"/>
        <w:rPr>
          <w:rFonts w:ascii="Arial" w:hAnsi="Arial" w:cs="Arial"/>
          <w:sz w:val="22"/>
          <w:szCs w:val="22"/>
        </w:rPr>
      </w:pPr>
      <w:r w:rsidRPr="006427A0">
        <w:rPr>
          <w:rFonts w:ascii="Arial" w:hAnsi="Arial" w:cs="Arial"/>
          <w:b/>
          <w:sz w:val="22"/>
          <w:szCs w:val="22"/>
        </w:rPr>
        <w:t>Muestra:</w:t>
      </w:r>
      <w:r w:rsidRPr="006427A0">
        <w:rPr>
          <w:rFonts w:ascii="Arial" w:hAnsi="Arial" w:cs="Arial"/>
          <w:sz w:val="22"/>
          <w:szCs w:val="22"/>
        </w:rPr>
        <w:t>en general se pueden encontrar en aguas estancadas, ricas en materia orgánica en desc</w:t>
      </w:r>
      <w:r>
        <w:rPr>
          <w:rFonts w:ascii="Arial" w:hAnsi="Arial" w:cs="Arial"/>
          <w:sz w:val="22"/>
          <w:szCs w:val="22"/>
        </w:rPr>
        <w:t>omposición y en los cultivos preparados en el laboratorio del liceo.</w:t>
      </w:r>
    </w:p>
    <w:sectPr w:rsidR="00C161C8" w:rsidRPr="006427A0" w:rsidSect="00856346">
      <w:type w:val="continuous"/>
      <w:pgSz w:w="11906" w:h="16838"/>
      <w:pgMar w:top="1134" w:right="1134" w:bottom="68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BAA"/>
    <w:multiLevelType w:val="hybridMultilevel"/>
    <w:tmpl w:val="A1E8E684"/>
    <w:lvl w:ilvl="0" w:tplc="0C0A0003">
      <w:start w:val="1"/>
      <w:numFmt w:val="bullet"/>
      <w:lvlText w:val="o"/>
      <w:lvlJc w:val="left"/>
      <w:pPr>
        <w:ind w:left="780" w:hanging="360"/>
      </w:pPr>
      <w:rPr>
        <w:rFonts w:ascii="Courier New" w:hAnsi="Courier New" w:cs="Courier New"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073124BC"/>
    <w:multiLevelType w:val="hybridMultilevel"/>
    <w:tmpl w:val="F45E7036"/>
    <w:lvl w:ilvl="0" w:tplc="A8F0A754">
      <w:start w:val="1"/>
      <w:numFmt w:val="lowerLetter"/>
      <w:lvlText w:val="%1)"/>
      <w:lvlJc w:val="left"/>
      <w:pPr>
        <w:tabs>
          <w:tab w:val="num" w:pos="420"/>
        </w:tabs>
        <w:ind w:left="420" w:hanging="360"/>
      </w:pPr>
      <w:rPr>
        <w:rFonts w:ascii="Times New Roman" w:eastAsia="Times New Roman" w:hAnsi="Times New Roman"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0D9B3121"/>
    <w:multiLevelType w:val="hybridMultilevel"/>
    <w:tmpl w:val="CB0AD02E"/>
    <w:lvl w:ilvl="0" w:tplc="2752F0D4">
      <w:start w:val="1"/>
      <w:numFmt w:val="decimal"/>
      <w:lvlText w:val="%1."/>
      <w:lvlJc w:val="left"/>
      <w:pPr>
        <w:tabs>
          <w:tab w:val="num" w:pos="502"/>
        </w:tabs>
        <w:ind w:left="502" w:hanging="360"/>
      </w:pPr>
      <w:rPr>
        <w:rFonts w:ascii="Arial" w:eastAsia="Times New Roman" w:hAnsi="Arial" w:cs="Arial"/>
        <w:b/>
      </w:rPr>
    </w:lvl>
    <w:lvl w:ilvl="1" w:tplc="0C0A0019">
      <w:start w:val="1"/>
      <w:numFmt w:val="decimal"/>
      <w:lvlText w:val="%2."/>
      <w:lvlJc w:val="left"/>
      <w:pPr>
        <w:tabs>
          <w:tab w:val="num" w:pos="1222"/>
        </w:tabs>
        <w:ind w:left="1222" w:hanging="360"/>
      </w:pPr>
    </w:lvl>
    <w:lvl w:ilvl="2" w:tplc="0C0A001B">
      <w:start w:val="1"/>
      <w:numFmt w:val="decimal"/>
      <w:lvlText w:val="%3."/>
      <w:lvlJc w:val="left"/>
      <w:pPr>
        <w:tabs>
          <w:tab w:val="num" w:pos="1942"/>
        </w:tabs>
        <w:ind w:left="1942" w:hanging="360"/>
      </w:pPr>
    </w:lvl>
    <w:lvl w:ilvl="3" w:tplc="0C0A000F">
      <w:start w:val="1"/>
      <w:numFmt w:val="decimal"/>
      <w:lvlText w:val="%4."/>
      <w:lvlJc w:val="left"/>
      <w:pPr>
        <w:tabs>
          <w:tab w:val="num" w:pos="2662"/>
        </w:tabs>
        <w:ind w:left="2662" w:hanging="360"/>
      </w:pPr>
    </w:lvl>
    <w:lvl w:ilvl="4" w:tplc="0C0A0019">
      <w:start w:val="1"/>
      <w:numFmt w:val="decimal"/>
      <w:lvlText w:val="%5."/>
      <w:lvlJc w:val="left"/>
      <w:pPr>
        <w:tabs>
          <w:tab w:val="num" w:pos="3382"/>
        </w:tabs>
        <w:ind w:left="3382" w:hanging="360"/>
      </w:pPr>
    </w:lvl>
    <w:lvl w:ilvl="5" w:tplc="0C0A001B">
      <w:start w:val="1"/>
      <w:numFmt w:val="decimal"/>
      <w:lvlText w:val="%6."/>
      <w:lvlJc w:val="left"/>
      <w:pPr>
        <w:tabs>
          <w:tab w:val="num" w:pos="4102"/>
        </w:tabs>
        <w:ind w:left="4102" w:hanging="360"/>
      </w:pPr>
    </w:lvl>
    <w:lvl w:ilvl="6" w:tplc="0C0A000F">
      <w:start w:val="1"/>
      <w:numFmt w:val="decimal"/>
      <w:lvlText w:val="%7."/>
      <w:lvlJc w:val="left"/>
      <w:pPr>
        <w:tabs>
          <w:tab w:val="num" w:pos="4822"/>
        </w:tabs>
        <w:ind w:left="4822" w:hanging="360"/>
      </w:pPr>
    </w:lvl>
    <w:lvl w:ilvl="7" w:tplc="0C0A0019">
      <w:start w:val="1"/>
      <w:numFmt w:val="decimal"/>
      <w:lvlText w:val="%8."/>
      <w:lvlJc w:val="left"/>
      <w:pPr>
        <w:tabs>
          <w:tab w:val="num" w:pos="5542"/>
        </w:tabs>
        <w:ind w:left="5542" w:hanging="360"/>
      </w:pPr>
    </w:lvl>
    <w:lvl w:ilvl="8" w:tplc="0C0A001B">
      <w:start w:val="1"/>
      <w:numFmt w:val="decimal"/>
      <w:lvlText w:val="%9."/>
      <w:lvlJc w:val="left"/>
      <w:pPr>
        <w:tabs>
          <w:tab w:val="num" w:pos="6262"/>
        </w:tabs>
        <w:ind w:left="6262" w:hanging="360"/>
      </w:pPr>
    </w:lvl>
  </w:abstractNum>
  <w:abstractNum w:abstractNumId="3">
    <w:nsid w:val="180E100F"/>
    <w:multiLevelType w:val="hybridMultilevel"/>
    <w:tmpl w:val="68CCD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7D5B3E"/>
    <w:multiLevelType w:val="hybridMultilevel"/>
    <w:tmpl w:val="40CE8118"/>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28B56273"/>
    <w:multiLevelType w:val="hybridMultilevel"/>
    <w:tmpl w:val="4E8CC1B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90C5C99"/>
    <w:multiLevelType w:val="hybridMultilevel"/>
    <w:tmpl w:val="3E489D5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9C06173"/>
    <w:multiLevelType w:val="hybridMultilevel"/>
    <w:tmpl w:val="0B16881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2C1A61"/>
    <w:multiLevelType w:val="hybridMultilevel"/>
    <w:tmpl w:val="77A46E16"/>
    <w:lvl w:ilvl="0" w:tplc="ABBCB6E4">
      <w:start w:val="1"/>
      <w:numFmt w:val="decimal"/>
      <w:lvlText w:val="%1-"/>
      <w:lvlJc w:val="left"/>
      <w:pPr>
        <w:tabs>
          <w:tab w:val="num" w:pos="720"/>
        </w:tabs>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3"/>
  </w:num>
  <w:num w:numId="8">
    <w:abstractNumId w:val="0"/>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012087"/>
    <w:rsid w:val="00012087"/>
    <w:rsid w:val="000D3AFD"/>
    <w:rsid w:val="00213553"/>
    <w:rsid w:val="002F3D27"/>
    <w:rsid w:val="0030763A"/>
    <w:rsid w:val="003943B2"/>
    <w:rsid w:val="003E58FE"/>
    <w:rsid w:val="00443D1A"/>
    <w:rsid w:val="004A0C76"/>
    <w:rsid w:val="004C45D0"/>
    <w:rsid w:val="00540C7F"/>
    <w:rsid w:val="005C2700"/>
    <w:rsid w:val="00632F1A"/>
    <w:rsid w:val="006427A0"/>
    <w:rsid w:val="00682450"/>
    <w:rsid w:val="006D59E4"/>
    <w:rsid w:val="0070216E"/>
    <w:rsid w:val="007B0A93"/>
    <w:rsid w:val="00856346"/>
    <w:rsid w:val="00891F96"/>
    <w:rsid w:val="008C24C5"/>
    <w:rsid w:val="00A00F6C"/>
    <w:rsid w:val="00A400CA"/>
    <w:rsid w:val="00AB425C"/>
    <w:rsid w:val="00B53759"/>
    <w:rsid w:val="00B658ED"/>
    <w:rsid w:val="00BA5DDD"/>
    <w:rsid w:val="00BC640B"/>
    <w:rsid w:val="00C161C8"/>
    <w:rsid w:val="00C727DE"/>
    <w:rsid w:val="00CE0AC9"/>
    <w:rsid w:val="00D11191"/>
    <w:rsid w:val="00D450BB"/>
    <w:rsid w:val="00DB0C59"/>
    <w:rsid w:val="00E05D35"/>
    <w:rsid w:val="00E71934"/>
    <w:rsid w:val="00EB5C82"/>
    <w:rsid w:val="00EF5A3B"/>
    <w:rsid w:val="00F41077"/>
    <w:rsid w:val="00FA28EA"/>
    <w:rsid w:val="00FB2A4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87"/>
    <w:pPr>
      <w:spacing w:after="0" w:line="240" w:lineRule="auto"/>
    </w:pPr>
    <w:rPr>
      <w:rFonts w:ascii="Times New Roman" w:eastAsia="Times New Roman" w:hAnsi="Times New Roman" w:cs="Times New Roman"/>
      <w:sz w:val="24"/>
      <w:szCs w:val="24"/>
      <w:lang w:val="es-UY" w:eastAsia="es-ES"/>
    </w:rPr>
  </w:style>
  <w:style w:type="paragraph" w:styleId="Ttulo1">
    <w:name w:val="heading 1"/>
    <w:basedOn w:val="Normal"/>
    <w:next w:val="Normal"/>
    <w:link w:val="Ttulo1Car"/>
    <w:uiPriority w:val="9"/>
    <w:qFormat/>
    <w:rsid w:val="00CE0A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CE0AC9"/>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2700"/>
    <w:pPr>
      <w:ind w:left="720"/>
      <w:contextualSpacing/>
    </w:pPr>
  </w:style>
  <w:style w:type="paragraph" w:styleId="Textodeglobo">
    <w:name w:val="Balloon Text"/>
    <w:basedOn w:val="Normal"/>
    <w:link w:val="TextodegloboCar"/>
    <w:uiPriority w:val="99"/>
    <w:semiHidden/>
    <w:unhideWhenUsed/>
    <w:rsid w:val="005C2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700"/>
    <w:rPr>
      <w:rFonts w:ascii="Tahoma" w:eastAsia="Times New Roman" w:hAnsi="Tahoma" w:cs="Tahoma"/>
      <w:sz w:val="16"/>
      <w:szCs w:val="16"/>
      <w:lang w:val="es-UY" w:eastAsia="es-ES"/>
    </w:rPr>
  </w:style>
  <w:style w:type="character" w:customStyle="1" w:styleId="Ttulo3Car">
    <w:name w:val="Título 3 Car"/>
    <w:basedOn w:val="Fuentedeprrafopredeter"/>
    <w:link w:val="Ttulo3"/>
    <w:uiPriority w:val="9"/>
    <w:rsid w:val="00CE0AC9"/>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CE0AC9"/>
    <w:rPr>
      <w:color w:val="0000FF"/>
      <w:u w:val="single"/>
    </w:rPr>
  </w:style>
  <w:style w:type="character" w:customStyle="1" w:styleId="Ttulo1Car">
    <w:name w:val="Título 1 Car"/>
    <w:basedOn w:val="Fuentedeprrafopredeter"/>
    <w:link w:val="Ttulo1"/>
    <w:uiPriority w:val="9"/>
    <w:rsid w:val="00CE0AC9"/>
    <w:rPr>
      <w:rFonts w:asciiTheme="majorHAnsi" w:eastAsiaTheme="majorEastAsia" w:hAnsiTheme="majorHAnsi" w:cstheme="majorBidi"/>
      <w:color w:val="365F91" w:themeColor="accent1" w:themeShade="BF"/>
      <w:sz w:val="32"/>
      <w:szCs w:val="32"/>
      <w:lang w:val="es-UY"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097">
      <w:bodyDiv w:val="1"/>
      <w:marLeft w:val="0"/>
      <w:marRight w:val="0"/>
      <w:marTop w:val="0"/>
      <w:marBottom w:val="0"/>
      <w:divBdr>
        <w:top w:val="none" w:sz="0" w:space="0" w:color="auto"/>
        <w:left w:val="none" w:sz="0" w:space="0" w:color="auto"/>
        <w:bottom w:val="none" w:sz="0" w:space="0" w:color="auto"/>
        <w:right w:val="none" w:sz="0" w:space="0" w:color="auto"/>
      </w:divBdr>
    </w:div>
    <w:div w:id="192153234">
      <w:bodyDiv w:val="1"/>
      <w:marLeft w:val="0"/>
      <w:marRight w:val="0"/>
      <w:marTop w:val="0"/>
      <w:marBottom w:val="0"/>
      <w:divBdr>
        <w:top w:val="none" w:sz="0" w:space="0" w:color="auto"/>
        <w:left w:val="none" w:sz="0" w:space="0" w:color="auto"/>
        <w:bottom w:val="none" w:sz="0" w:space="0" w:color="auto"/>
        <w:right w:val="none" w:sz="0" w:space="0" w:color="auto"/>
      </w:divBdr>
    </w:div>
    <w:div w:id="199318207">
      <w:bodyDiv w:val="1"/>
      <w:marLeft w:val="0"/>
      <w:marRight w:val="0"/>
      <w:marTop w:val="0"/>
      <w:marBottom w:val="0"/>
      <w:divBdr>
        <w:top w:val="none" w:sz="0" w:space="0" w:color="auto"/>
        <w:left w:val="none" w:sz="0" w:space="0" w:color="auto"/>
        <w:bottom w:val="none" w:sz="0" w:space="0" w:color="auto"/>
        <w:right w:val="none" w:sz="0" w:space="0" w:color="auto"/>
      </w:divBdr>
    </w:div>
    <w:div w:id="241525920">
      <w:bodyDiv w:val="1"/>
      <w:marLeft w:val="0"/>
      <w:marRight w:val="0"/>
      <w:marTop w:val="0"/>
      <w:marBottom w:val="0"/>
      <w:divBdr>
        <w:top w:val="none" w:sz="0" w:space="0" w:color="auto"/>
        <w:left w:val="none" w:sz="0" w:space="0" w:color="auto"/>
        <w:bottom w:val="none" w:sz="0" w:space="0" w:color="auto"/>
        <w:right w:val="none" w:sz="0" w:space="0" w:color="auto"/>
      </w:divBdr>
    </w:div>
    <w:div w:id="1718894593">
      <w:bodyDiv w:val="1"/>
      <w:marLeft w:val="0"/>
      <w:marRight w:val="0"/>
      <w:marTop w:val="0"/>
      <w:marBottom w:val="0"/>
      <w:divBdr>
        <w:top w:val="none" w:sz="0" w:space="0" w:color="auto"/>
        <w:left w:val="none" w:sz="0" w:space="0" w:color="auto"/>
        <w:bottom w:val="none" w:sz="0" w:space="0" w:color="auto"/>
        <w:right w:val="none" w:sz="0" w:space="0" w:color="auto"/>
      </w:divBdr>
    </w:div>
    <w:div w:id="1793934391">
      <w:bodyDiv w:val="1"/>
      <w:marLeft w:val="0"/>
      <w:marRight w:val="0"/>
      <w:marTop w:val="0"/>
      <w:marBottom w:val="0"/>
      <w:divBdr>
        <w:top w:val="none" w:sz="0" w:space="0" w:color="auto"/>
        <w:left w:val="none" w:sz="0" w:space="0" w:color="auto"/>
        <w:bottom w:val="none" w:sz="0" w:space="0" w:color="auto"/>
        <w:right w:val="none" w:sz="0" w:space="0" w:color="auto"/>
      </w:divBdr>
    </w:div>
    <w:div w:id="1917669348">
      <w:bodyDiv w:val="1"/>
      <w:marLeft w:val="0"/>
      <w:marRight w:val="0"/>
      <w:marTop w:val="0"/>
      <w:marBottom w:val="0"/>
      <w:divBdr>
        <w:top w:val="none" w:sz="0" w:space="0" w:color="auto"/>
        <w:left w:val="none" w:sz="0" w:space="0" w:color="auto"/>
        <w:bottom w:val="none" w:sz="0" w:space="0" w:color="auto"/>
        <w:right w:val="none" w:sz="0" w:space="0" w:color="auto"/>
      </w:divBdr>
    </w:div>
    <w:div w:id="21244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1486</Words>
  <Characters>8177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Usuario</cp:lastModifiedBy>
  <cp:revision>4</cp:revision>
  <dcterms:created xsi:type="dcterms:W3CDTF">2018-03-01T13:17:00Z</dcterms:created>
  <dcterms:modified xsi:type="dcterms:W3CDTF">2018-04-12T02:20:00Z</dcterms:modified>
</cp:coreProperties>
</file>